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9B" w:rsidRDefault="00A43F9B" w:rsidP="00A43F9B">
      <w:pPr>
        <w:spacing w:line="276" w:lineRule="auto"/>
        <w:ind w:right="17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Про затвердження </w:t>
      </w:r>
      <w:bookmarkStart w:id="0" w:name="_GoBack"/>
      <w:r>
        <w:rPr>
          <w:rFonts w:ascii="Arial" w:hAnsi="Arial" w:cs="Arial"/>
          <w:b/>
        </w:rPr>
        <w:t>Зміни № 2 ДБН В.2.3-18-2007 «Трамвайні та тролейбусні лінії. Загальні вимоги до проектування»</w:t>
      </w:r>
      <w:bookmarkEnd w:id="0"/>
    </w:p>
    <w:p w:rsidR="00A43F9B" w:rsidRDefault="00A43F9B" w:rsidP="00A43F9B">
      <w:pPr>
        <w:spacing w:line="276" w:lineRule="auto"/>
        <w:ind w:right="175"/>
        <w:jc w:val="center"/>
        <w:rPr>
          <w:rFonts w:ascii="Arial" w:hAnsi="Arial" w:cs="Arial"/>
        </w:rPr>
      </w:pPr>
    </w:p>
    <w:p w:rsidR="00A43F9B" w:rsidRDefault="00A43F9B" w:rsidP="00A43F9B">
      <w:pPr>
        <w:spacing w:line="276" w:lineRule="auto"/>
        <w:ind w:right="175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Наказ від 11 травня 2016 р. № 122</w:t>
      </w:r>
    </w:p>
    <w:p w:rsidR="00A43F9B" w:rsidRDefault="00A43F9B" w:rsidP="00A43F9B">
      <w:pPr>
        <w:spacing w:line="276" w:lineRule="auto"/>
        <w:rPr>
          <w:rFonts w:ascii="Arial" w:hAnsi="Arial" w:cs="Arial"/>
          <w:iCs/>
        </w:rPr>
      </w:pPr>
    </w:p>
    <w:p w:rsidR="00A43F9B" w:rsidRDefault="00A43F9B" w:rsidP="00A43F9B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Відповідно до законів України «Про будівельні норми», «Про регулювання містобудівної діяльності», постанов Кабінету Міністрів України від 23 червня 2010 року № 483 «Про затвердження Положення про центральний фонд будівельних норм та Типового положення про фонд галузевих будівельних норм» і від 30 червня 2010 року № 543 «Про затвердження Порядку розроблення, погодження, затвердження, внесення змін до будівельних норм та визнання їх такими, що втратили чинність» з метою удосконалення нормативної бази у будівельному комплексі України та враховуючи рішення Науково-технічної ради </w:t>
      </w:r>
      <w:proofErr w:type="spellStart"/>
      <w:r>
        <w:rPr>
          <w:rFonts w:ascii="Arial" w:hAnsi="Arial" w:cs="Arial"/>
        </w:rPr>
        <w:t>Мінрегіону</w:t>
      </w:r>
      <w:proofErr w:type="spellEnd"/>
      <w:r>
        <w:rPr>
          <w:rFonts w:ascii="Arial" w:hAnsi="Arial" w:cs="Arial"/>
        </w:rPr>
        <w:t xml:space="preserve"> від 21 квітня 2016 року № 29, </w:t>
      </w:r>
      <w:r>
        <w:rPr>
          <w:rFonts w:ascii="Arial" w:hAnsi="Arial" w:cs="Arial"/>
          <w:b/>
        </w:rPr>
        <w:t>НАКАЗУЮ:</w:t>
      </w:r>
    </w:p>
    <w:p w:rsidR="00A43F9B" w:rsidRDefault="00A43F9B" w:rsidP="00A43F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Затвердити Зміну № 2 ДБН В.2.3-18-2007 «Трамвайні та тролейбусні лінії. Загальні вимоги до проектування».</w:t>
      </w:r>
    </w:p>
    <w:p w:rsidR="00A43F9B" w:rsidRDefault="00A43F9B" w:rsidP="00A43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Установити, що Зміна № 2 ДБН В.2.3-18-2007 «Трамвайні та тролейбусні лінії. Загальні вимоги до проектування» набирає чинності з першого числа місяця, що настає через 90 днів з дня її опублікування в офіційному друкованому виданні Міністерства «Інформаційний бюлетень Міністерства регіонального розвитку, будівництва та житлово-комунального господарства України».</w:t>
      </w:r>
    </w:p>
    <w:p w:rsidR="00A43F9B" w:rsidRDefault="00A43F9B" w:rsidP="00A43F9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Департаменту з питань проектування об’єктів будівництва, технічного регулювання та науково-технічного розвитку (Рябова О.О.) передати до Державного підприємства «</w:t>
      </w:r>
      <w:proofErr w:type="spellStart"/>
      <w:r>
        <w:rPr>
          <w:rFonts w:ascii="Arial" w:hAnsi="Arial" w:cs="Arial"/>
        </w:rPr>
        <w:t>Укрархбудінформ</w:t>
      </w:r>
      <w:proofErr w:type="spellEnd"/>
      <w:r>
        <w:rPr>
          <w:rFonts w:ascii="Arial" w:hAnsi="Arial" w:cs="Arial"/>
        </w:rPr>
        <w:t>»                   (</w:t>
      </w:r>
      <w:proofErr w:type="spellStart"/>
      <w:r>
        <w:rPr>
          <w:rFonts w:ascii="Arial" w:hAnsi="Arial" w:cs="Arial"/>
        </w:rPr>
        <w:t>Владіміров</w:t>
      </w:r>
      <w:proofErr w:type="spellEnd"/>
      <w:r>
        <w:rPr>
          <w:rFonts w:ascii="Arial" w:hAnsi="Arial" w:cs="Arial"/>
        </w:rPr>
        <w:t xml:space="preserve"> Є.С.) як утримувача Центрального фонду будівельних  норм, Зміну № 2 ДБН В.2.3-18-2007 разом з її сформованою справою згідно з постановою Кабінету Міністрів України від 30 червня 2010 року № 543 </w:t>
      </w:r>
      <w:r>
        <w:rPr>
          <w:rFonts w:ascii="Arial" w:hAnsi="Arial" w:cs="Arial"/>
        </w:rPr>
        <w:br/>
        <w:t>«Про затвердження Порядку розроблення, погодження, затвердження, внесення змін до будівельних норм та визнання їх такими, що втратили чинність».</w:t>
      </w:r>
    </w:p>
    <w:p w:rsidR="00A43F9B" w:rsidRDefault="00A43F9B" w:rsidP="00A43F9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ДП «УКРАРХБУДІНФОРМ» (</w:t>
      </w:r>
      <w:proofErr w:type="spellStart"/>
      <w:r>
        <w:rPr>
          <w:rFonts w:ascii="Arial" w:hAnsi="Arial" w:cs="Arial"/>
        </w:rPr>
        <w:t>Владіміров</w:t>
      </w:r>
      <w:proofErr w:type="spellEnd"/>
      <w:r>
        <w:rPr>
          <w:rFonts w:ascii="Arial" w:hAnsi="Arial" w:cs="Arial"/>
        </w:rPr>
        <w:t xml:space="preserve"> Є.С.):</w:t>
      </w:r>
    </w:p>
    <w:p w:rsidR="00A43F9B" w:rsidRDefault="00A43F9B" w:rsidP="00A43F9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підготовку тексту Зміни № 2 ДБН В.2.3-18-2007 до оприлюднення без зміни змісту її положень;</w:t>
      </w:r>
    </w:p>
    <w:p w:rsidR="00A43F9B" w:rsidRDefault="00A43F9B" w:rsidP="00A43F9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надати у місячний строк Департаменту з питань проектування об’єктів будівництва, технічного регулювання та науково-технічного розвитку підготовлену до реєстрації Зміну № 2 ДБН В.2.3-18-2007;</w:t>
      </w:r>
    </w:p>
    <w:p w:rsidR="00A43F9B" w:rsidRDefault="00A43F9B" w:rsidP="00A43F9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забезпечити оприлюднення Зміни № 2 ДБН В.2.3-18-2007 в офіційному друкованому виданні Міністерства;</w:t>
      </w:r>
    </w:p>
    <w:p w:rsidR="00A43F9B" w:rsidRDefault="00A43F9B" w:rsidP="00A43F9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забезпечити виконання постанови Кабінету Міністрів України від 10 травня 2002 року № 608 «Про порядок доставляння обов’язкових примірників документів».</w:t>
      </w:r>
    </w:p>
    <w:p w:rsidR="00A43F9B" w:rsidRDefault="00A43F9B" w:rsidP="00A43F9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Супровід Зміни № 2 ДБН В.2.3-18-2007 доручити Державному підприємству «Науково-дослідний та проектно-вишукувальний інститут транспортного будівництва «КИЇВДІПРОТРАНС» (</w:t>
      </w:r>
      <w:proofErr w:type="spellStart"/>
      <w:r>
        <w:rPr>
          <w:rFonts w:ascii="Arial" w:hAnsi="Arial" w:cs="Arial"/>
        </w:rPr>
        <w:t>Семешко</w:t>
      </w:r>
      <w:proofErr w:type="spellEnd"/>
      <w:r>
        <w:rPr>
          <w:rFonts w:ascii="Arial" w:hAnsi="Arial" w:cs="Arial"/>
        </w:rPr>
        <w:t xml:space="preserve"> Ю.Ф.) як базовій організації з науково-технічної діяльності у будівництві за визначеним напрямом діяльності відповідно до наказу </w:t>
      </w:r>
      <w:proofErr w:type="spellStart"/>
      <w:r>
        <w:rPr>
          <w:rFonts w:ascii="Arial" w:hAnsi="Arial" w:cs="Arial"/>
        </w:rPr>
        <w:t>Мінрегіону</w:t>
      </w:r>
      <w:proofErr w:type="spellEnd"/>
      <w:r>
        <w:rPr>
          <w:rFonts w:ascii="Arial" w:hAnsi="Arial" w:cs="Arial"/>
        </w:rPr>
        <w:t xml:space="preserve"> від 10 липня 2012 року № 345. </w:t>
      </w:r>
    </w:p>
    <w:p w:rsidR="00A43F9B" w:rsidRDefault="00A43F9B" w:rsidP="00A43F9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виконанням цього наказу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покласти на заступника  Міністра відповідно до розподілу обов’язків та повноважень.</w:t>
      </w:r>
    </w:p>
    <w:p w:rsidR="00A43F9B" w:rsidRDefault="00A43F9B" w:rsidP="00A43F9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43F9B" w:rsidRDefault="00A43F9B" w:rsidP="00A43F9B">
      <w:pPr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Перший заступник Міністра                                                    </w:t>
      </w:r>
    </w:p>
    <w:p w:rsidR="00A43F9B" w:rsidRDefault="00A43F9B" w:rsidP="00A43F9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В.А. НЕГОДА</w:t>
      </w:r>
    </w:p>
    <w:p w:rsidR="00A43F9B" w:rsidRDefault="00A43F9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3F9B" w:rsidRDefault="00A43F9B" w:rsidP="00A43F9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43F9B" w:rsidRDefault="00A43F9B" w:rsidP="00A43F9B">
      <w:pPr>
        <w:ind w:right="75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Зміна № 2 ДБН В.2.3-18:2007</w:t>
      </w:r>
    </w:p>
    <w:p w:rsidR="00A43F9B" w:rsidRDefault="00A43F9B" w:rsidP="00A43F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Споруди транспорту. ТРАМВАЙНІ ТА ТРОЛЕЙБУСНІ ЛІНІЇ.</w:t>
      </w:r>
    </w:p>
    <w:p w:rsidR="00A43F9B" w:rsidRDefault="00A43F9B" w:rsidP="00A43F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Загальні вимоги до проектування</w:t>
      </w:r>
    </w:p>
    <w:p w:rsidR="00A43F9B" w:rsidRDefault="00A43F9B" w:rsidP="00A43F9B">
      <w:pPr>
        <w:jc w:val="center"/>
        <w:rPr>
          <w:rFonts w:ascii="Arial" w:hAnsi="Arial" w:cs="Arial"/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7200"/>
      </w:tblGrid>
      <w:tr w:rsidR="00A43F9B" w:rsidTr="00A43F9B">
        <w:tc>
          <w:tcPr>
            <w:tcW w:w="2808" w:type="dxa"/>
            <w:hideMark/>
          </w:tcPr>
          <w:p w:rsidR="00A43F9B" w:rsidRDefault="00A43F9B" w:rsidP="00A43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РОЗРОБЛЕНО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</w:tcPr>
          <w:p w:rsidR="00A43F9B" w:rsidRDefault="00A43F9B" w:rsidP="00A43F9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Державне підприємство “Науково-дослідний та проектно-вишукувальний інститут транспортного будівництва “</w:t>
            </w:r>
            <w:proofErr w:type="spellStart"/>
            <w:r>
              <w:rPr>
                <w:rFonts w:ascii="Arial" w:hAnsi="Arial" w:cs="Arial"/>
                <w:bCs/>
              </w:rPr>
              <w:t>Київдіпротранс</w:t>
            </w:r>
            <w:proofErr w:type="spellEnd"/>
            <w:r>
              <w:rPr>
                <w:rFonts w:ascii="Arial" w:hAnsi="Arial" w:cs="Arial"/>
                <w:bCs/>
              </w:rPr>
              <w:t>”</w:t>
            </w:r>
          </w:p>
          <w:p w:rsidR="00A43F9B" w:rsidRDefault="00A43F9B" w:rsidP="00A43F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F9B" w:rsidTr="00A43F9B">
        <w:trPr>
          <w:trHeight w:val="510"/>
        </w:trPr>
        <w:tc>
          <w:tcPr>
            <w:tcW w:w="2808" w:type="dxa"/>
            <w:hideMark/>
          </w:tcPr>
          <w:p w:rsidR="00A43F9B" w:rsidRDefault="00A43F9B" w:rsidP="00A43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РОЗРОБНИКИ:</w:t>
            </w:r>
          </w:p>
        </w:tc>
        <w:tc>
          <w:tcPr>
            <w:tcW w:w="7200" w:type="dxa"/>
          </w:tcPr>
          <w:p w:rsidR="00A43F9B" w:rsidRDefault="00A43F9B" w:rsidP="00A43F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М. </w:t>
            </w:r>
            <w:proofErr w:type="spellStart"/>
            <w:r>
              <w:rPr>
                <w:rFonts w:ascii="Arial" w:hAnsi="Arial" w:cs="Arial"/>
                <w:b/>
                <w:bCs/>
              </w:rPr>
              <w:t>Зубенко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bCs/>
              </w:rPr>
              <w:t>відповідальний виконавець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</w:p>
          <w:p w:rsidR="00A43F9B" w:rsidRDefault="00A43F9B" w:rsidP="00A43F9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О.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Прищепчук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(науковий керівник)</w:t>
            </w:r>
          </w:p>
          <w:p w:rsidR="00A43F9B" w:rsidRDefault="00A43F9B" w:rsidP="00A43F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3F9B" w:rsidTr="00A43F9B">
        <w:trPr>
          <w:trHeight w:val="465"/>
        </w:trPr>
        <w:tc>
          <w:tcPr>
            <w:tcW w:w="2808" w:type="dxa"/>
            <w:hideMark/>
          </w:tcPr>
          <w:p w:rsidR="00A43F9B" w:rsidRDefault="00A43F9B" w:rsidP="00A43F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участю:</w:t>
            </w:r>
          </w:p>
        </w:tc>
        <w:tc>
          <w:tcPr>
            <w:tcW w:w="7200" w:type="dxa"/>
          </w:tcPr>
          <w:p w:rsidR="00A43F9B" w:rsidRDefault="00A43F9B" w:rsidP="00A43F9B">
            <w:pPr>
              <w:jc w:val="both"/>
              <w:rPr>
                <w:rFonts w:ascii="Arial" w:hAnsi="Arial" w:cs="Arial"/>
                <w:bCs/>
                <w:spacing w:val="-10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Державне підприємство “Науково-дослідний та конструкторсько-технологічний інститут міського </w:t>
            </w:r>
            <w:r>
              <w:rPr>
                <w:rFonts w:ascii="Arial" w:hAnsi="Arial" w:cs="Arial"/>
                <w:bCs/>
                <w:spacing w:val="-10"/>
              </w:rPr>
              <w:t>господарства” (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В.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</w:rPr>
              <w:t>Будниченко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</w:rPr>
              <w:t>,</w:t>
            </w:r>
            <w:r>
              <w:rPr>
                <w:rFonts w:ascii="Arial" w:hAnsi="Arial" w:cs="Arial"/>
                <w:bCs/>
                <w:spacing w:val="-10"/>
              </w:rPr>
              <w:t xml:space="preserve"> канд. техн. наук,  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Н.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</w:rPr>
              <w:t>Джола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</w:rPr>
              <w:t xml:space="preserve">,           Л.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</w:rPr>
              <w:t>Збарський</w:t>
            </w:r>
            <w:proofErr w:type="spellEnd"/>
            <w:r>
              <w:rPr>
                <w:rFonts w:ascii="Arial" w:hAnsi="Arial" w:cs="Arial"/>
                <w:b/>
                <w:bCs/>
                <w:spacing w:val="-10"/>
              </w:rPr>
              <w:t xml:space="preserve">, </w:t>
            </w:r>
            <w:r>
              <w:rPr>
                <w:rFonts w:ascii="Arial" w:hAnsi="Arial" w:cs="Arial"/>
                <w:bCs/>
                <w:spacing w:val="-10"/>
              </w:rPr>
              <w:t>канд. техн. наук)</w:t>
            </w:r>
          </w:p>
          <w:p w:rsidR="00A43F9B" w:rsidRDefault="00A43F9B" w:rsidP="00A43F9B">
            <w:pPr>
              <w:jc w:val="both"/>
              <w:rPr>
                <w:rFonts w:ascii="Arial" w:hAnsi="Arial" w:cs="Arial"/>
                <w:bCs/>
                <w:spacing w:val="-10"/>
              </w:rPr>
            </w:pPr>
            <w:r>
              <w:rPr>
                <w:rFonts w:ascii="Arial" w:hAnsi="Arial" w:cs="Arial"/>
                <w:bCs/>
                <w:spacing w:val="-10"/>
              </w:rPr>
              <w:t>Мале приватне підприємство «</w:t>
            </w:r>
            <w:proofErr w:type="spellStart"/>
            <w:r>
              <w:rPr>
                <w:rFonts w:ascii="Arial" w:hAnsi="Arial" w:cs="Arial"/>
                <w:bCs/>
                <w:spacing w:val="-10"/>
              </w:rPr>
              <w:t>Елтранс</w:t>
            </w:r>
            <w:proofErr w:type="spellEnd"/>
            <w:r>
              <w:rPr>
                <w:rFonts w:ascii="Arial" w:hAnsi="Arial" w:cs="Arial"/>
                <w:bCs/>
                <w:spacing w:val="-10"/>
              </w:rPr>
              <w:t>» (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В. </w:t>
            </w:r>
            <w:proofErr w:type="spellStart"/>
            <w:r>
              <w:rPr>
                <w:rFonts w:ascii="Arial" w:hAnsi="Arial" w:cs="Arial"/>
                <w:b/>
                <w:bCs/>
                <w:spacing w:val="-10"/>
              </w:rPr>
              <w:t>Рєзніков</w:t>
            </w:r>
            <w:proofErr w:type="spellEnd"/>
            <w:r>
              <w:rPr>
                <w:rFonts w:ascii="Arial" w:hAnsi="Arial" w:cs="Arial"/>
                <w:bCs/>
                <w:spacing w:val="-10"/>
              </w:rPr>
              <w:t>)</w:t>
            </w:r>
          </w:p>
          <w:p w:rsidR="00A43F9B" w:rsidRDefault="00A43F9B" w:rsidP="00A43F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F9B" w:rsidTr="00A43F9B">
        <w:tc>
          <w:tcPr>
            <w:tcW w:w="2808" w:type="dxa"/>
            <w:hideMark/>
          </w:tcPr>
          <w:p w:rsidR="00A43F9B" w:rsidRDefault="00A43F9B" w:rsidP="00A43F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ВНЕСЕНО:</w:t>
            </w:r>
          </w:p>
        </w:tc>
        <w:tc>
          <w:tcPr>
            <w:tcW w:w="7200" w:type="dxa"/>
          </w:tcPr>
          <w:p w:rsidR="00A43F9B" w:rsidRDefault="00A43F9B" w:rsidP="00A43F9B">
            <w:pPr>
              <w:pStyle w:val="HTML"/>
              <w:jc w:val="both"/>
              <w:rPr>
                <w:rFonts w:ascii="Arial" w:hAnsi="Arial" w:cs="Arial"/>
                <w:spacing w:val="-14"/>
                <w:lang w:val="uk-UA"/>
              </w:rPr>
            </w:pPr>
            <w:r>
              <w:rPr>
                <w:rFonts w:ascii="Arial" w:hAnsi="Arial" w:cs="Arial"/>
                <w:spacing w:val="-14"/>
                <w:lang w:val="uk-UA"/>
              </w:rPr>
              <w:t>Департамент розвитку промислового будівництва та</w:t>
            </w:r>
          </w:p>
          <w:p w:rsidR="00A43F9B" w:rsidRDefault="00A43F9B" w:rsidP="00A43F9B">
            <w:pPr>
              <w:pStyle w:val="HTML"/>
              <w:jc w:val="both"/>
              <w:rPr>
                <w:rFonts w:ascii="Arial" w:hAnsi="Arial" w:cs="Arial"/>
                <w:spacing w:val="-14"/>
                <w:lang w:val="uk-UA"/>
              </w:rPr>
            </w:pPr>
            <w:r>
              <w:rPr>
                <w:rFonts w:ascii="Arial" w:hAnsi="Arial" w:cs="Arial"/>
                <w:spacing w:val="-14"/>
                <w:lang w:val="uk-UA"/>
              </w:rPr>
              <w:t>виробництва будівельних матеріалів Міністерства регіонального</w:t>
            </w:r>
          </w:p>
          <w:p w:rsidR="00A43F9B" w:rsidRDefault="00A43F9B" w:rsidP="00A43F9B">
            <w:pPr>
              <w:pStyle w:val="HTML"/>
              <w:jc w:val="both"/>
              <w:rPr>
                <w:rFonts w:ascii="Arial" w:hAnsi="Arial" w:cs="Arial"/>
                <w:spacing w:val="-14"/>
                <w:lang w:val="uk-UA"/>
              </w:rPr>
            </w:pPr>
            <w:r>
              <w:rPr>
                <w:rFonts w:ascii="Arial" w:hAnsi="Arial" w:cs="Arial"/>
                <w:spacing w:val="-14"/>
                <w:lang w:val="uk-UA"/>
              </w:rPr>
              <w:t>розвитку, будівництва та житлово-комунального господарства</w:t>
            </w:r>
          </w:p>
          <w:p w:rsidR="00A43F9B" w:rsidRDefault="00A43F9B" w:rsidP="00A43F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F9B" w:rsidTr="00A43F9B">
        <w:tc>
          <w:tcPr>
            <w:tcW w:w="2808" w:type="dxa"/>
            <w:hideMark/>
          </w:tcPr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3 ПОГОДЖЕНО: </w:t>
            </w:r>
          </w:p>
        </w:tc>
        <w:tc>
          <w:tcPr>
            <w:tcW w:w="7200" w:type="dxa"/>
          </w:tcPr>
          <w:p w:rsidR="00A43F9B" w:rsidRDefault="00A43F9B" w:rsidP="00A4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Міністерство інфраструктури України </w:t>
            </w:r>
          </w:p>
          <w:p w:rsidR="00A43F9B" w:rsidRDefault="00A43F9B" w:rsidP="00A4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(лист-погодження від 03.02.2016 № 1033/25/10-16)</w:t>
            </w:r>
          </w:p>
          <w:p w:rsidR="00A43F9B" w:rsidRDefault="00A43F9B" w:rsidP="00A4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Державна служба України з безпеки на транспорті</w:t>
            </w:r>
          </w:p>
          <w:p w:rsidR="00A43F9B" w:rsidRDefault="00A43F9B" w:rsidP="00A4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(лист-погодження від 03.12.2015 р. № 4233/08/15)</w:t>
            </w:r>
          </w:p>
          <w:p w:rsidR="00A43F9B" w:rsidRDefault="00A43F9B" w:rsidP="00A43F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43F9B" w:rsidTr="00A43F9B">
        <w:tc>
          <w:tcPr>
            <w:tcW w:w="2808" w:type="dxa"/>
            <w:hideMark/>
          </w:tcPr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4 ЗАТВЕРДЖЕНО: </w:t>
            </w:r>
          </w:p>
        </w:tc>
        <w:tc>
          <w:tcPr>
            <w:tcW w:w="7200" w:type="dxa"/>
          </w:tcPr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Міністерство регіонального розвитку, будівництва та</w:t>
            </w:r>
          </w:p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житлово-комунального господарства Ук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раїни </w:t>
            </w:r>
          </w:p>
          <w:p w:rsidR="00A43F9B" w:rsidRDefault="00A43F9B" w:rsidP="00A43F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наказ від  11.05.2016 р. № 122</w:t>
            </w:r>
          </w:p>
          <w:p w:rsidR="00A43F9B" w:rsidRDefault="00A43F9B" w:rsidP="00A43F9B">
            <w:pPr>
              <w:rPr>
                <w:rFonts w:ascii="Arial" w:hAnsi="Arial" w:cs="Arial"/>
              </w:rPr>
            </w:pPr>
          </w:p>
        </w:tc>
      </w:tr>
      <w:tr w:rsidR="00A43F9B" w:rsidTr="00A43F9B">
        <w:tc>
          <w:tcPr>
            <w:tcW w:w="2808" w:type="dxa"/>
            <w:hideMark/>
          </w:tcPr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НАБРАННЯ 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br/>
              <w:t>ЧИННОСТІ:</w:t>
            </w:r>
          </w:p>
        </w:tc>
        <w:tc>
          <w:tcPr>
            <w:tcW w:w="7200" w:type="dxa"/>
          </w:tcPr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З першого числа місяця, що настає через 90 днів з дня </w:t>
            </w:r>
            <w:proofErr w:type="spellStart"/>
            <w:r>
              <w:rPr>
                <w:rFonts w:ascii="Arial" w:hAnsi="Arial" w:cs="Arial"/>
                <w:color w:val="000000"/>
                <w:lang w:val="uk-UA"/>
              </w:rPr>
              <w:t>ії</w:t>
            </w:r>
            <w:proofErr w:type="spellEnd"/>
            <w:r>
              <w:rPr>
                <w:rFonts w:ascii="Arial" w:hAnsi="Arial" w:cs="Arial"/>
                <w:color w:val="000000"/>
                <w:lang w:val="uk-UA"/>
              </w:rPr>
              <w:t xml:space="preserve"> опублікування в офіційному друкованому виданні Міністерства « Інформаційний бюлетень Міністерства регіонального розвитку, будівництва та житлово-комунального господарства України» </w:t>
            </w:r>
          </w:p>
          <w:p w:rsidR="00A43F9B" w:rsidRDefault="00A43F9B" w:rsidP="00A43F9B">
            <w:pPr>
              <w:pStyle w:val="Iauiue1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:rsidR="00A43F9B" w:rsidRDefault="00A43F9B" w:rsidP="00A43F9B">
      <w:pPr>
        <w:rPr>
          <w:rFonts w:ascii="Arial" w:hAnsi="Arial" w:cs="Arial"/>
          <w:b/>
        </w:rPr>
      </w:pPr>
    </w:p>
    <w:p w:rsidR="00A43F9B" w:rsidRDefault="00A43F9B" w:rsidP="00A43F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ТЕКСТ ЗМІНИ</w:t>
      </w:r>
    </w:p>
    <w:p w:rsidR="00A43F9B" w:rsidRDefault="00A43F9B" w:rsidP="00A43F9B">
      <w:pPr>
        <w:jc w:val="center"/>
        <w:rPr>
          <w:rFonts w:ascii="Arial" w:hAnsi="Arial" w:cs="Arial"/>
          <w:b/>
        </w:rPr>
      </w:pPr>
    </w:p>
    <w:p w:rsidR="00A43F9B" w:rsidRDefault="00A43F9B" w:rsidP="00A43F9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Розділ 3 </w:t>
      </w:r>
      <w:r>
        <w:rPr>
          <w:rFonts w:ascii="Arial" w:hAnsi="Arial" w:cs="Arial"/>
          <w:b/>
          <w:bCs/>
          <w:color w:val="000000"/>
        </w:rPr>
        <w:t>ТЕРМІНИ ТА ВИЗНАЧЕННЯ ПОНЯТЬ</w:t>
      </w:r>
    </w:p>
    <w:p w:rsidR="00A43F9B" w:rsidRDefault="00A43F9B" w:rsidP="00A43F9B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Пункт 3.8 - </w:t>
      </w:r>
      <w:r>
        <w:rPr>
          <w:rFonts w:ascii="Arial" w:hAnsi="Arial" w:cs="Arial"/>
          <w:i/>
        </w:rPr>
        <w:t>вилучити</w:t>
      </w:r>
    </w:p>
    <w:p w:rsidR="00A43F9B" w:rsidRDefault="00A43F9B" w:rsidP="00A43F9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Підрозділ 6.1 Загальні вимоги</w:t>
      </w:r>
    </w:p>
    <w:p w:rsidR="00A43F9B" w:rsidRDefault="00A43F9B" w:rsidP="00A43F9B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Пункт 6.1.1 </w:t>
      </w:r>
      <w:r>
        <w:rPr>
          <w:rFonts w:ascii="Arial" w:hAnsi="Arial" w:cs="Arial"/>
          <w:i/>
        </w:rPr>
        <w:t xml:space="preserve">викласти в новій редакції: </w:t>
      </w:r>
    </w:p>
    <w:p w:rsidR="00A43F9B" w:rsidRDefault="00A43F9B" w:rsidP="00A43F9B">
      <w:pPr>
        <w:shd w:val="clear" w:color="auto" w:fill="FFFFFF"/>
        <w:tabs>
          <w:tab w:val="left" w:pos="955"/>
        </w:tabs>
        <w:ind w:firstLine="9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«</w:t>
      </w:r>
      <w:r>
        <w:rPr>
          <w:rFonts w:ascii="Arial" w:hAnsi="Arial" w:cs="Arial"/>
          <w:b/>
          <w:color w:val="000000"/>
          <w:spacing w:val="-10"/>
        </w:rPr>
        <w:t>6.1.1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Трамвайні колії треба проектувати двоколійними на відокремленому </w:t>
      </w:r>
      <w:r>
        <w:rPr>
          <w:rFonts w:ascii="Arial" w:hAnsi="Arial" w:cs="Arial"/>
          <w:spacing w:val="-1"/>
        </w:rPr>
        <w:t>або на</w:t>
      </w:r>
      <w:r>
        <w:rPr>
          <w:rFonts w:ascii="Arial" w:hAnsi="Arial" w:cs="Arial"/>
          <w:color w:val="000000"/>
          <w:spacing w:val="-1"/>
        </w:rPr>
        <w:t xml:space="preserve"> суміщеному трамвайному полотні. На суміщеному трамвайному полотні трамвайні колії проектують з урахуванням можливості проїзду дорожніх транспортних  засобів  з максимальною навантагою згідно з </w:t>
      </w:r>
      <w:r>
        <w:rPr>
          <w:rFonts w:ascii="Arial" w:hAnsi="Arial" w:cs="Arial"/>
          <w:spacing w:val="-1"/>
        </w:rPr>
        <w:t xml:space="preserve">ДБН В.2.3-5. В утруднених умовах можна передбачати </w:t>
      </w:r>
      <w:r>
        <w:rPr>
          <w:rFonts w:ascii="Arial" w:hAnsi="Arial" w:cs="Arial"/>
          <w:spacing w:val="3"/>
        </w:rPr>
        <w:t>окремі одноколійні ділянки колії.</w:t>
      </w:r>
    </w:p>
    <w:p w:rsidR="00A43F9B" w:rsidRDefault="00A43F9B" w:rsidP="00A43F9B">
      <w:pPr>
        <w:shd w:val="clear" w:color="auto" w:fill="FFFFFF"/>
        <w:ind w:firstLine="95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Для виконання будівельних чи ремонтних робіт на двоколійних лініях тимчасово можна проектувати сплетення трамвайних колій та влаштовувати одноколійні ділянки завдовжки не більше ніж </w:t>
      </w:r>
      <w:r>
        <w:rPr>
          <w:rFonts w:ascii="Arial" w:hAnsi="Arial" w:cs="Arial"/>
          <w:spacing w:val="-3"/>
        </w:rPr>
        <w:t>500 м.»</w:t>
      </w:r>
    </w:p>
    <w:p w:rsidR="00A43F9B" w:rsidRDefault="00A43F9B" w:rsidP="00A43F9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Підрозділ 6.2 Габаритні розміри</w:t>
      </w:r>
    </w:p>
    <w:p w:rsidR="00A43F9B" w:rsidRDefault="00A43F9B" w:rsidP="00A43F9B">
      <w:pPr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Пункт 6.2.2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викласти в новій редакції:</w:t>
      </w:r>
    </w:p>
    <w:p w:rsidR="00A43F9B" w:rsidRDefault="00A43F9B" w:rsidP="00A43F9B">
      <w:pPr>
        <w:shd w:val="clear" w:color="auto" w:fill="FFFFFF"/>
        <w:ind w:firstLine="799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8"/>
        </w:rPr>
        <w:t>«</w:t>
      </w:r>
      <w:r>
        <w:rPr>
          <w:rFonts w:ascii="Arial" w:hAnsi="Arial" w:cs="Arial"/>
          <w:b/>
          <w:spacing w:val="8"/>
        </w:rPr>
        <w:t>6.2.2</w:t>
      </w:r>
      <w:r>
        <w:rPr>
          <w:rFonts w:ascii="Arial" w:hAnsi="Arial" w:cs="Arial"/>
          <w:spacing w:val="8"/>
        </w:rPr>
        <w:t xml:space="preserve"> Відстань у плані </w:t>
      </w:r>
      <w:r>
        <w:rPr>
          <w:rFonts w:ascii="Arial" w:hAnsi="Arial" w:cs="Arial"/>
          <w:spacing w:val="6"/>
        </w:rPr>
        <w:t xml:space="preserve">між сходинкою найширшого трамвайного вагона і краєм посадочного майданчика, який перевищує висоту </w:t>
      </w:r>
      <w:r>
        <w:rPr>
          <w:rFonts w:ascii="Arial" w:hAnsi="Arial" w:cs="Arial"/>
          <w:spacing w:val="3"/>
        </w:rPr>
        <w:t>головки рейки, - не більше ніж 50 мм за умови, що в</w:t>
      </w:r>
      <w:r>
        <w:rPr>
          <w:rFonts w:ascii="Arial" w:hAnsi="Arial" w:cs="Arial"/>
          <w:spacing w:val="8"/>
        </w:rPr>
        <w:t>исота посадочного майданчика не повинна перевищувати 360 мм</w:t>
      </w:r>
      <w:r>
        <w:rPr>
          <w:rFonts w:ascii="Arial" w:hAnsi="Arial" w:cs="Arial"/>
          <w:spacing w:val="3"/>
        </w:rPr>
        <w:t>.»</w:t>
      </w:r>
    </w:p>
    <w:p w:rsidR="00A43F9B" w:rsidRDefault="00A43F9B" w:rsidP="00A43F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6.2.5</w:t>
      </w:r>
      <w:r>
        <w:rPr>
          <w:rFonts w:ascii="Arial" w:hAnsi="Arial" w:cs="Arial"/>
        </w:rPr>
        <w:t>:</w:t>
      </w:r>
    </w:p>
    <w:p w:rsidR="00A43F9B" w:rsidRDefault="00A43F9B" w:rsidP="00A43F9B">
      <w:pPr>
        <w:tabs>
          <w:tab w:val="left" w:pos="1134"/>
        </w:tabs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Таблиця 6.3, </w:t>
      </w:r>
      <w:r>
        <w:rPr>
          <w:rFonts w:ascii="Arial" w:hAnsi="Arial" w:cs="Arial"/>
        </w:rPr>
        <w:t xml:space="preserve">шостий рядок -  </w:t>
      </w:r>
      <w:r>
        <w:rPr>
          <w:rFonts w:ascii="Arial" w:hAnsi="Arial" w:cs="Arial"/>
          <w:i/>
        </w:rPr>
        <w:t>вилучити.</w:t>
      </w:r>
    </w:p>
    <w:p w:rsidR="00A43F9B" w:rsidRDefault="00A43F9B" w:rsidP="00A43F9B">
      <w:pPr>
        <w:tabs>
          <w:tab w:val="left" w:pos="1134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Пункт 10.3.5</w:t>
      </w:r>
      <w:r>
        <w:rPr>
          <w:rFonts w:ascii="Arial" w:hAnsi="Arial" w:cs="Arial"/>
        </w:rPr>
        <w:t xml:space="preserve"> перелік в), перше речення:</w:t>
      </w:r>
    </w:p>
    <w:p w:rsidR="00A43F9B" w:rsidRDefault="00A43F9B" w:rsidP="00A43F9B">
      <w:pPr>
        <w:tabs>
          <w:tab w:val="left" w:pos="1134"/>
        </w:tabs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слова </w:t>
      </w:r>
      <w:r>
        <w:rPr>
          <w:rFonts w:ascii="Arial" w:hAnsi="Arial" w:cs="Arial"/>
        </w:rPr>
        <w:t xml:space="preserve">«тактильними орієнтирами» - </w:t>
      </w:r>
      <w:r>
        <w:rPr>
          <w:rFonts w:ascii="Arial" w:hAnsi="Arial" w:cs="Arial"/>
          <w:i/>
        </w:rPr>
        <w:t>вилучити.</w:t>
      </w:r>
    </w:p>
    <w:p w:rsidR="00A43F9B" w:rsidRDefault="00A43F9B" w:rsidP="00A43F9B">
      <w:pPr>
        <w:tabs>
          <w:tab w:val="left" w:pos="1134"/>
        </w:tabs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Пункт 10.3.7</w:t>
      </w:r>
      <w:r>
        <w:rPr>
          <w:rFonts w:ascii="Arial" w:hAnsi="Arial" w:cs="Arial"/>
        </w:rPr>
        <w:t>, останнє речення:</w:t>
      </w:r>
    </w:p>
    <w:p w:rsidR="00A43F9B" w:rsidRDefault="00A43F9B" w:rsidP="00A43F9B">
      <w:pPr>
        <w:tabs>
          <w:tab w:val="left" w:pos="1134"/>
        </w:tabs>
        <w:ind w:firstLine="720"/>
        <w:rPr>
          <w:rFonts w:ascii="Arial" w:hAnsi="Arial" w:cs="Arial"/>
          <w:color w:val="339966"/>
        </w:rPr>
      </w:pPr>
      <w:r>
        <w:rPr>
          <w:rFonts w:ascii="Arial" w:hAnsi="Arial" w:cs="Arial"/>
          <w:i/>
        </w:rPr>
        <w:t>слова</w:t>
      </w:r>
      <w:r>
        <w:rPr>
          <w:rFonts w:ascii="Arial" w:hAnsi="Arial" w:cs="Arial"/>
        </w:rPr>
        <w:t xml:space="preserve"> «тактильними орієнтирами» - </w:t>
      </w:r>
      <w:r>
        <w:rPr>
          <w:rFonts w:ascii="Arial" w:hAnsi="Arial" w:cs="Arial"/>
          <w:i/>
        </w:rPr>
        <w:t>вилучити.</w:t>
      </w:r>
    </w:p>
    <w:p w:rsidR="00A43F9B" w:rsidRDefault="00A43F9B" w:rsidP="00A43F9B">
      <w:pPr>
        <w:ind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A43F9B" w:rsidRDefault="00A43F9B" w:rsidP="00A43F9B">
      <w:pPr>
        <w:ind w:right="282"/>
        <w:rPr>
          <w:rFonts w:ascii="Arial" w:hAnsi="Arial" w:cs="Arial"/>
        </w:rPr>
      </w:pPr>
    </w:p>
    <w:p w:rsidR="00DB6EC5" w:rsidRDefault="005A338C" w:rsidP="00A43F9B"/>
    <w:sectPr w:rsidR="00DB6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7"/>
    <w:rsid w:val="00002C8B"/>
    <w:rsid w:val="00010C15"/>
    <w:rsid w:val="001C7C77"/>
    <w:rsid w:val="00337EDD"/>
    <w:rsid w:val="00561E23"/>
    <w:rsid w:val="005A338C"/>
    <w:rsid w:val="0067340B"/>
    <w:rsid w:val="00737BB9"/>
    <w:rsid w:val="009E384B"/>
    <w:rsid w:val="00A43F9B"/>
    <w:rsid w:val="00BA6D36"/>
    <w:rsid w:val="00C776DA"/>
    <w:rsid w:val="00CB0604"/>
    <w:rsid w:val="00D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4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ar-SA"/>
    </w:rPr>
  </w:style>
  <w:style w:type="character" w:customStyle="1" w:styleId="HTML0">
    <w:name w:val="Стандартний HTML Знак"/>
    <w:basedOn w:val="a0"/>
    <w:link w:val="HTML"/>
    <w:semiHidden/>
    <w:rsid w:val="00A43F9B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3">
    <w:name w:val="Body Text Indent"/>
    <w:basedOn w:val="a"/>
    <w:link w:val="a4"/>
    <w:semiHidden/>
    <w:unhideWhenUsed/>
    <w:rsid w:val="00A43F9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A4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A43F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4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ar-SA"/>
    </w:rPr>
  </w:style>
  <w:style w:type="character" w:customStyle="1" w:styleId="HTML0">
    <w:name w:val="Стандартний HTML Знак"/>
    <w:basedOn w:val="a0"/>
    <w:link w:val="HTML"/>
    <w:semiHidden/>
    <w:rsid w:val="00A43F9B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3">
    <w:name w:val="Body Text Indent"/>
    <w:basedOn w:val="a"/>
    <w:link w:val="a4"/>
    <w:semiHidden/>
    <w:unhideWhenUsed/>
    <w:rsid w:val="00A43F9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A4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A43F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Лагунова Ірина Анатоліївна</dc:creator>
  <cp:keywords/>
  <dc:description/>
  <cp:lastModifiedBy>Кожекіна Олена Юріївна</cp:lastModifiedBy>
  <cp:revision>2</cp:revision>
  <dcterms:created xsi:type="dcterms:W3CDTF">2016-12-20T14:34:00Z</dcterms:created>
  <dcterms:modified xsi:type="dcterms:W3CDTF">2016-12-20T14:34:00Z</dcterms:modified>
</cp:coreProperties>
</file>