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2976"/>
        <w:gridCol w:w="4453"/>
        <w:gridCol w:w="1802"/>
      </w:tblGrid>
      <w:tr w:rsidR="0062630F" w:rsidRPr="00960719" w14:paraId="6F15FC51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7BD6B9" w14:textId="77777777" w:rsidR="0062630F" w:rsidRPr="00960719" w:rsidRDefault="0096071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bookmarkStart w:id="0" w:name="52"/>
            <w:bookmarkStart w:id="1" w:name="_GoBack"/>
            <w:bookmarkEnd w:id="1"/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>Індекс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E94F53" w14:textId="77777777" w:rsidR="0062630F" w:rsidRPr="00960719" w:rsidRDefault="0096071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bookmarkStart w:id="2" w:name="53"/>
            <w:bookmarkEnd w:id="0"/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>Назва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>спеціальності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>циклів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94EE01" w14:textId="77777777" w:rsidR="0062630F" w:rsidRPr="00960719" w:rsidRDefault="0096071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bookmarkStart w:id="3" w:name="54"/>
            <w:bookmarkEnd w:id="2"/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>Контингент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>слухачів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7B87D0" w14:textId="77777777" w:rsidR="0062630F" w:rsidRPr="00960719" w:rsidRDefault="0096071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bookmarkStart w:id="4" w:name="55"/>
            <w:bookmarkEnd w:id="3"/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>Тривалість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b/>
                <w:bCs/>
                <w:color w:val="000000"/>
                <w:sz w:val="24"/>
                <w:szCs w:val="24"/>
              </w:rPr>
              <w:t>циклів</w:t>
            </w:r>
          </w:p>
        </w:tc>
        <w:bookmarkEnd w:id="4"/>
      </w:tr>
      <w:tr w:rsidR="0062630F" w:rsidRPr="00960719" w14:paraId="71615DD6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7DB3C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5" w:name="56"/>
            <w:r w:rsidRPr="00960719">
              <w:rPr>
                <w:rFonts w:asci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659E3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6" w:name="57"/>
            <w:bookmarkEnd w:id="5"/>
            <w:r w:rsidRPr="00960719">
              <w:rPr>
                <w:rFonts w:asci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72CF0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7" w:name="58"/>
            <w:bookmarkEnd w:id="6"/>
            <w:r w:rsidRPr="00960719">
              <w:rPr>
                <w:rFonts w:asci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7C80A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8" w:name="59"/>
            <w:bookmarkEnd w:id="7"/>
            <w:r w:rsidRPr="00960719">
              <w:rPr>
                <w:rFonts w:ascii="Arial"/>
                <w:color w:val="000000"/>
                <w:sz w:val="24"/>
                <w:szCs w:val="24"/>
              </w:rPr>
              <w:t>4</w:t>
            </w:r>
          </w:p>
        </w:tc>
        <w:bookmarkEnd w:id="8"/>
      </w:tr>
      <w:tr w:rsidR="0062630F" w:rsidRPr="00960719" w14:paraId="74B2CD59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59D7A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bookmarkStart w:id="9" w:name="60"/>
            <w:r w:rsidRPr="00960719">
              <w:rPr>
                <w:rFonts w:ascii="Arial"/>
                <w:color w:val="000000"/>
                <w:sz w:val="24"/>
                <w:szCs w:val="24"/>
              </w:rPr>
              <w:t>I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професіоналів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закладах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</w:p>
        </w:tc>
        <w:bookmarkEnd w:id="9"/>
      </w:tr>
      <w:tr w:rsidR="0062630F" w:rsidRPr="00960719" w14:paraId="1CABA623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7CCB9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0" w:name="61"/>
            <w:r w:rsidRPr="00960719">
              <w:rPr>
                <w:rFonts w:asci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9A3371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1" w:name="62"/>
            <w:bookmarkEnd w:id="10"/>
            <w:r w:rsidRPr="00960719">
              <w:rPr>
                <w:rFonts w:ascii="Arial"/>
                <w:color w:val="000000"/>
                <w:sz w:val="24"/>
                <w:szCs w:val="24"/>
              </w:rPr>
              <w:t>Ерготерапія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B477F9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2" w:name="63"/>
            <w:bookmarkEnd w:id="1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B8A7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3" w:name="64"/>
            <w:bookmarkEnd w:id="1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13"/>
      </w:tr>
      <w:tr w:rsidR="0062630F" w:rsidRPr="00960719" w14:paraId="375921BE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115B52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4" w:name="6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E8FAA8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5" w:name="66"/>
            <w:bookmarkEnd w:id="14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E4DCC4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6" w:name="67"/>
            <w:bookmarkEnd w:id="15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терапія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ерготерапія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без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зазначення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спеціалізації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дипломі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реабілітація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реабілітація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Фізичне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виховання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спорт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людини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F63B9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7" w:name="68"/>
            <w:bookmarkEnd w:id="1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6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17"/>
      </w:tr>
      <w:tr w:rsidR="0062630F" w:rsidRPr="00960719" w14:paraId="685BCEA5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70429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8" w:name="6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B7D9D8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9" w:name="70"/>
            <w:bookmarkEnd w:id="18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2D33D1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0" w:name="71"/>
            <w:bookmarkEnd w:id="19"/>
            <w:r w:rsidRPr="00960719">
              <w:rPr>
                <w:rFonts w:ascii="Arial"/>
                <w:color w:val="000000"/>
                <w:sz w:val="24"/>
                <w:szCs w:val="24"/>
              </w:rPr>
              <w:t>Ерготерапевти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29DEF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1" w:name="72"/>
            <w:bookmarkEnd w:id="2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21"/>
      </w:tr>
      <w:tr w:rsidR="0062630F" w:rsidRPr="00960719" w14:paraId="0E379B2B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13882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2" w:name="73"/>
            <w:r w:rsidRPr="00960719">
              <w:rPr>
                <w:rFonts w:asci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5A1AF3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3" w:name="74"/>
            <w:bookmarkEnd w:id="22"/>
            <w:r w:rsidRPr="00960719">
              <w:rPr>
                <w:rFonts w:ascii="Arial"/>
                <w:color w:val="000000"/>
                <w:sz w:val="24"/>
                <w:szCs w:val="24"/>
              </w:rPr>
              <w:t>Клінічні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дослідження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C8C8A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4" w:name="75"/>
            <w:bookmarkEnd w:id="2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C56EC8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5" w:name="76"/>
            <w:bookmarkEnd w:id="2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25"/>
      </w:tr>
      <w:tr w:rsidR="0062630F" w:rsidRPr="00960719" w14:paraId="5E67E66E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48700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6" w:name="7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FF92BE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7" w:name="78"/>
            <w:bookmarkEnd w:id="26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AD4BB5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8" w:name="79"/>
            <w:bookmarkEnd w:id="27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Медицина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Стоматологія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психологія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Педіатрія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закінчили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інтернатуру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однією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лікарських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ей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3E1992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9" w:name="80"/>
            <w:bookmarkEnd w:id="2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6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29"/>
      </w:tr>
      <w:tr w:rsidR="0062630F" w:rsidRPr="00960719" w14:paraId="0C4B4F26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FFF57B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7962A0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C96008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30" w:name="8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промислова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програма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дипломом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Технології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парфумерно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косметичних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засобів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закінчили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інтернатуру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однією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фармацевтичних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провізорських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спеціальностей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75C67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1" w:name="82"/>
            <w:bookmarkEnd w:id="3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31"/>
      </w:tr>
      <w:tr w:rsidR="0062630F" w:rsidRPr="00960719" w14:paraId="7B81C7F8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2813B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2" w:name="8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88FBB7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3" w:name="84"/>
            <w:bookmarkEnd w:id="32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2D8A14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34" w:name="85"/>
            <w:bookmarkEnd w:id="33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Професіонали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досліджень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лікарі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фармацевти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усіх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спеціальностей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16D8A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5" w:name="86"/>
            <w:bookmarkEnd w:id="3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35"/>
      </w:tr>
      <w:tr w:rsidR="0062630F" w:rsidRPr="00960719" w14:paraId="1121870A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E15E5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6" w:name="87"/>
            <w:r w:rsidRPr="00960719">
              <w:rPr>
                <w:rFonts w:asci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EE1DEE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7" w:name="88"/>
            <w:bookmarkEnd w:id="36"/>
            <w:r w:rsidRPr="00960719">
              <w:rPr>
                <w:rFonts w:ascii="Arial"/>
                <w:color w:val="000000"/>
                <w:sz w:val="24"/>
                <w:szCs w:val="24"/>
              </w:rPr>
              <w:t>Оцінка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медичних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технологій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F0EE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8" w:name="89"/>
            <w:bookmarkEnd w:id="3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EA71E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9" w:name="90"/>
            <w:bookmarkEnd w:id="3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39"/>
      </w:tr>
      <w:tr w:rsidR="0062630F" w:rsidRPr="00960719" w14:paraId="70C3170D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463A5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40" w:name="9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39D04F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41" w:name="92"/>
            <w:bookmarkEnd w:id="40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F94E52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42" w:name="93"/>
            <w:bookmarkEnd w:id="4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Медицина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Стоматологія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психологія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Педіатрія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Технології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медичної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лікування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lastRenderedPageBreak/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закінчили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інтернатуру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однією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лікарських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спеціальностей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3EA81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43" w:name="94"/>
            <w:bookmarkEnd w:id="42"/>
            <w:r w:rsidRPr="00960719">
              <w:rPr>
                <w:rFonts w:ascii="Arial"/>
                <w:color w:val="000000"/>
                <w:sz w:val="24"/>
                <w:szCs w:val="24"/>
              </w:rPr>
              <w:lastRenderedPageBreak/>
              <w:t xml:space="preserve">6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43"/>
      </w:tr>
      <w:tr w:rsidR="0062630F" w:rsidRPr="00960719" w14:paraId="60A4FC0B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583D5F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370B80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C10ADC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44" w:name="95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промислова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програма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дипломом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Технології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парфумерно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косметичних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засобів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закінчили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інтернатуру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однією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фармацевтичних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провізорських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спеціальностей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CA803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45" w:name="96"/>
            <w:bookmarkEnd w:id="4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45"/>
      </w:tr>
      <w:tr w:rsidR="0062630F" w:rsidRPr="00960719" w14:paraId="7E6A5FED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611D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46" w:name="9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C6D811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47" w:name="98"/>
            <w:bookmarkEnd w:id="46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BED26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48" w:name="99"/>
            <w:bookmarkEnd w:id="47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оцінки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медичних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технологій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лікарі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фармацевти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усіх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спеціальностей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A5B70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49" w:name="100"/>
            <w:bookmarkEnd w:id="4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49"/>
      </w:tr>
      <w:tr w:rsidR="0062630F" w:rsidRPr="00960719" w14:paraId="1EF3B29C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EEFAA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50" w:name="101"/>
            <w:r w:rsidRPr="00960719">
              <w:rPr>
                <w:rFonts w:asci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21CA6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51" w:name="102"/>
            <w:bookmarkEnd w:id="50"/>
            <w:r w:rsidRPr="00960719">
              <w:rPr>
                <w:rFonts w:ascii="Arial"/>
                <w:color w:val="000000"/>
                <w:sz w:val="24"/>
                <w:szCs w:val="24"/>
              </w:rPr>
              <w:t>Протезування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ортезування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E1F98D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52" w:name="103"/>
            <w:bookmarkEnd w:id="5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2F699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53" w:name="104"/>
            <w:bookmarkEnd w:id="5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53"/>
      </w:tr>
      <w:tr w:rsidR="0062630F" w:rsidRPr="00960719" w14:paraId="0FD96C87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17C6D8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54" w:name="10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33FA79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55" w:name="106"/>
            <w:bookmarkEnd w:id="54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1CE207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56" w:name="107"/>
            <w:bookmarkEnd w:id="55"/>
            <w:r w:rsidRPr="00960719">
              <w:rPr>
                <w:rFonts w:ascii="Arial"/>
                <w:color w:val="000000"/>
                <w:sz w:val="24"/>
                <w:szCs w:val="24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Хімічна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інженерія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біоінженерія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Механічна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інженерія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Виробництво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технології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культура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спорт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мають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стаж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роботи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професійною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кваліфікацією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Інженер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протезист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ортопедичний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Технік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протезист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ортезист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мен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17F9D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57" w:name="108"/>
            <w:bookmarkEnd w:id="5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57"/>
      </w:tr>
      <w:tr w:rsidR="0062630F" w:rsidRPr="00960719" w14:paraId="78980B90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25375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58" w:name="10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C8975F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59" w:name="110"/>
            <w:bookmarkEnd w:id="58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6417C0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60" w:name="111"/>
            <w:bookmarkEnd w:id="59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Протезисти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ортезисти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інженери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протезисти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ортопедичні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техніки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протезисти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ортезисти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F0090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61" w:name="112"/>
            <w:bookmarkEnd w:id="6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61"/>
      </w:tr>
      <w:tr w:rsidR="0062630F" w:rsidRPr="00960719" w14:paraId="03D4191A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009D5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62" w:name="113"/>
            <w:r w:rsidRPr="00960719">
              <w:rPr>
                <w:rFonts w:asci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A08FD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63" w:name="114"/>
            <w:bookmarkEnd w:id="62"/>
            <w:r w:rsidRPr="00960719">
              <w:rPr>
                <w:rFonts w:ascii="Arial"/>
                <w:color w:val="000000"/>
                <w:sz w:val="24"/>
                <w:szCs w:val="24"/>
              </w:rPr>
              <w:t>Терапія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мови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мовлення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BAC30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64" w:name="115"/>
            <w:bookmarkEnd w:id="6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D7FB6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65" w:name="116"/>
            <w:bookmarkEnd w:id="6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65"/>
      </w:tr>
      <w:tr w:rsidR="0062630F" w:rsidRPr="00960719" w14:paraId="333240D1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D3B1E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66" w:name="11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5C618E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67" w:name="118"/>
            <w:bookmarkEnd w:id="66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74373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68" w:name="119"/>
            <w:bookmarkEnd w:id="67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іншими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спеціальностями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/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педагогіка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кваліфікацією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/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спеціалізацією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логопед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логопедія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мають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стаж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виконання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обов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язків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терапевта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мови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мовлення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закладах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837BD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69" w:name="120"/>
            <w:bookmarkEnd w:id="6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9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69"/>
      </w:tr>
      <w:tr w:rsidR="0062630F" w:rsidRPr="00960719" w14:paraId="04736309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ED72BC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70" w:name="12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5763DA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71" w:name="122"/>
            <w:bookmarkEnd w:id="70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9E5598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72" w:name="123"/>
            <w:bookmarkEnd w:id="7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Терапевти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мови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мовлення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логопеди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виконують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обов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язки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терапевта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мови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мовлення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закладах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46994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73" w:name="124"/>
            <w:bookmarkEnd w:id="7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73"/>
      </w:tr>
      <w:tr w:rsidR="0062630F" w:rsidRPr="00960719" w14:paraId="3E4D9B98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AAF7C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74" w:name="125"/>
            <w:r w:rsidRPr="00960719">
              <w:rPr>
                <w:rFonts w:asci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EF9CC1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75" w:name="126"/>
            <w:bookmarkEnd w:id="74"/>
            <w:r w:rsidRPr="00960719">
              <w:rPr>
                <w:rFonts w:ascii="Arial"/>
                <w:color w:val="000000"/>
                <w:sz w:val="24"/>
                <w:szCs w:val="24"/>
              </w:rPr>
              <w:t>Трансплант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координація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D5256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76" w:name="127"/>
            <w:bookmarkEnd w:id="7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2C65E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77" w:name="128"/>
            <w:bookmarkEnd w:id="7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77"/>
      </w:tr>
      <w:tr w:rsidR="0062630F" w:rsidRPr="00960719" w14:paraId="16EDC4E0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56DFCC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78" w:name="12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D47D3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79" w:name="130"/>
            <w:bookmarkEnd w:id="78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D35962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80" w:name="131"/>
            <w:bookmarkEnd w:id="79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претендують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зайняття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посади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трансплант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координатора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;</w:t>
            </w:r>
            <w:r w:rsidRPr="00960719">
              <w:rPr>
                <w:sz w:val="24"/>
                <w:szCs w:val="24"/>
                <w:lang w:val="ru-RU"/>
              </w:rPr>
              <w:br/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галузях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Соціальна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робота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Соціальні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поведінкові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науки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претендують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зайняття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посади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трансплант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координатора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патолого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анатомічного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бюро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бюро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судово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медичної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експертизи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18A7E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81" w:name="132"/>
            <w:bookmarkEnd w:id="8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81"/>
      </w:tr>
      <w:tr w:rsidR="0062630F" w:rsidRPr="00960719" w14:paraId="7EAF20FB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A68032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82" w:name="133"/>
            <w:r w:rsidRPr="00960719">
              <w:rPr>
                <w:rFonts w:asci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90C83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83" w:name="134"/>
            <w:bookmarkEnd w:id="82"/>
            <w:r w:rsidRPr="00960719">
              <w:rPr>
                <w:rFonts w:ascii="Arial"/>
                <w:color w:val="000000"/>
                <w:sz w:val="24"/>
                <w:szCs w:val="24"/>
              </w:rPr>
              <w:t>Фармаконагляд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5CEB5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84" w:name="135"/>
            <w:bookmarkEnd w:id="8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BC9BB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85" w:name="136"/>
            <w:bookmarkEnd w:id="8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85"/>
      </w:tr>
      <w:tr w:rsidR="0062630F" w:rsidRPr="00960719" w14:paraId="599033EE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914B6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86" w:name="13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06589B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87" w:name="138"/>
            <w:bookmarkEnd w:id="86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81EFE7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88" w:name="139"/>
            <w:bookmarkEnd w:id="87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Медицина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Стоматологія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психологія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Педіатрія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закінчили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інтернатуру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однією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лікарських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спеціальностей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DD303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89" w:name="140"/>
            <w:bookmarkEnd w:id="8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6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89"/>
      </w:tr>
      <w:tr w:rsidR="0062630F" w:rsidRPr="00960719" w14:paraId="6F453E83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250BE7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46599D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E89475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90" w:name="14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промислова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програма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дипломом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Технології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парфумерно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косметичних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засобів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закінчили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інтернатуру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однією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фармацевтичних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провізорських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спеціальностей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941DB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91" w:name="142"/>
            <w:bookmarkEnd w:id="9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91"/>
      </w:tr>
      <w:tr w:rsidR="0062630F" w:rsidRPr="00960719" w14:paraId="5B70957B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7C0E8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92" w:name="14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46B428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93" w:name="144"/>
            <w:bookmarkEnd w:id="92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7A04DA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94" w:name="145"/>
            <w:bookmarkEnd w:id="93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Професіонали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фармаконагляду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лікарі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фармацевти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усіх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спеціальностей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8DA0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95" w:name="146"/>
            <w:bookmarkEnd w:id="9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95"/>
      </w:tr>
      <w:tr w:rsidR="0062630F" w:rsidRPr="00960719" w14:paraId="75B8EA2D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237B3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96" w:name="147"/>
            <w:r w:rsidRPr="00960719">
              <w:rPr>
                <w:rFonts w:asci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3A6CD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97" w:name="148"/>
            <w:bookmarkEnd w:id="96"/>
            <w:r w:rsidRPr="00960719">
              <w:rPr>
                <w:rFonts w:ascii="Arial"/>
                <w:color w:val="000000"/>
                <w:sz w:val="24"/>
                <w:szCs w:val="24"/>
              </w:rPr>
              <w:t>Фізична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терапія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6DF348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98" w:name="149"/>
            <w:bookmarkEnd w:id="9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1AEB1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99" w:name="150"/>
            <w:bookmarkEnd w:id="9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99"/>
      </w:tr>
      <w:tr w:rsidR="0062630F" w:rsidRPr="00960719" w14:paraId="46E012E0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FCBC0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00" w:name="15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C73ABA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01" w:name="152"/>
            <w:bookmarkEnd w:id="100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24E303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02" w:name="153"/>
            <w:bookmarkEnd w:id="10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терапія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ерготерапія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без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зазначення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спеціалізації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дипломі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реабілітація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",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Фізична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реабілітація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Фізичне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виховання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спорт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людини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25C41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03" w:name="154"/>
            <w:bookmarkEnd w:id="10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6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103"/>
      </w:tr>
      <w:tr w:rsidR="0062630F" w:rsidRPr="00960719" w14:paraId="0E840ACD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40EC8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04" w:name="15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BE9FA7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05" w:name="156"/>
            <w:bookmarkEnd w:id="104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FFB4BD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06" w:name="157"/>
            <w:bookmarkEnd w:id="105"/>
            <w:r w:rsidRPr="00960719">
              <w:rPr>
                <w:rFonts w:ascii="Arial"/>
                <w:color w:val="000000"/>
                <w:sz w:val="24"/>
                <w:szCs w:val="24"/>
              </w:rPr>
              <w:t>Фізичні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терапевти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C5A62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07" w:name="158"/>
            <w:bookmarkEnd w:id="10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107"/>
      </w:tr>
      <w:tr w:rsidR="0062630F" w:rsidRPr="00960719" w14:paraId="429398B3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9F0BC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bookmarkStart w:id="108" w:name="159"/>
            <w:r w:rsidRPr="00960719">
              <w:rPr>
                <w:rFonts w:ascii="Arial"/>
                <w:color w:val="000000"/>
                <w:sz w:val="24"/>
                <w:szCs w:val="24"/>
              </w:rPr>
              <w:t>II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професіоналів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немедичною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медико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справи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сфері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</w:p>
        </w:tc>
        <w:bookmarkEnd w:id="108"/>
      </w:tr>
      <w:tr w:rsidR="0062630F" w:rsidRPr="00960719" w14:paraId="5936FEDE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55E8E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09" w:name="160"/>
            <w:r w:rsidRPr="00960719">
              <w:rPr>
                <w:rFonts w:asci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D52357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10" w:name="161"/>
            <w:bookmarkEnd w:id="109"/>
            <w:r w:rsidRPr="00960719">
              <w:rPr>
                <w:rFonts w:ascii="Arial"/>
                <w:color w:val="000000"/>
                <w:sz w:val="24"/>
                <w:szCs w:val="24"/>
              </w:rPr>
              <w:t>Бактеріологія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B97B46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11" w:name="162"/>
            <w:bookmarkEnd w:id="11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BB0EE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12" w:name="163"/>
            <w:bookmarkEnd w:id="11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112"/>
      </w:tr>
      <w:tr w:rsidR="0062630F" w:rsidRPr="00960719" w14:paraId="0BFF22E6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DC73C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13" w:name="16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246B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14" w:name="165"/>
            <w:bookmarkEnd w:id="113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6F1DB6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15" w:name="166"/>
            <w:bookmarkEnd w:id="114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D3C37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16" w:name="167"/>
            <w:bookmarkEnd w:id="11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16"/>
      </w:tr>
      <w:tr w:rsidR="0062630F" w:rsidRPr="00960719" w14:paraId="00C04EDA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5EA8388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C4D82B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A5A258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17" w:name="168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51D0B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18" w:name="169"/>
            <w:bookmarkEnd w:id="11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18"/>
      </w:tr>
      <w:tr w:rsidR="0062630F" w:rsidRPr="00960719" w14:paraId="35C97A7A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9DC35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19" w:name="17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5C62CE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20" w:name="171"/>
            <w:bookmarkEnd w:id="119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478208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21" w:name="172"/>
            <w:bookmarkEnd w:id="120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імунологи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5436D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22" w:name="173"/>
            <w:bookmarkEnd w:id="12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122"/>
      </w:tr>
      <w:tr w:rsidR="0062630F" w:rsidRPr="00960719" w14:paraId="01950028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6C6B0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23" w:name="174"/>
            <w:r w:rsidRPr="00960719">
              <w:rPr>
                <w:rFonts w:asci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526A59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24" w:name="175"/>
            <w:bookmarkEnd w:id="123"/>
            <w:r w:rsidRPr="00960719">
              <w:rPr>
                <w:rFonts w:ascii="Arial"/>
                <w:color w:val="000000"/>
                <w:sz w:val="24"/>
                <w:szCs w:val="24"/>
              </w:rPr>
              <w:t>Вірусологія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C68F67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25" w:name="176"/>
            <w:bookmarkEnd w:id="12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784FA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26" w:name="177"/>
            <w:bookmarkEnd w:id="12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126"/>
      </w:tr>
      <w:tr w:rsidR="0062630F" w:rsidRPr="00960719" w14:paraId="36851356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33B87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27" w:name="17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37FD46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28" w:name="179"/>
            <w:bookmarkEnd w:id="127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FC688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29" w:name="180"/>
            <w:bookmarkEnd w:id="128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42034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30" w:name="181"/>
            <w:bookmarkEnd w:id="12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30"/>
      </w:tr>
      <w:tr w:rsidR="0062630F" w:rsidRPr="00960719" w14:paraId="16DB59A5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43A1D6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A44F2D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7E79A4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31" w:name="182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0D720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32" w:name="183"/>
            <w:bookmarkEnd w:id="13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32"/>
      </w:tr>
      <w:tr w:rsidR="0062630F" w:rsidRPr="00960719" w14:paraId="0B8BB4D3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0ADB2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33" w:name="18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85E9DD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34" w:name="185"/>
            <w:bookmarkEnd w:id="133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69B1CE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35" w:name="186"/>
            <w:bookmarkEnd w:id="134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імунологи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D7029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36" w:name="187"/>
            <w:bookmarkEnd w:id="13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136"/>
      </w:tr>
      <w:tr w:rsidR="0062630F" w:rsidRPr="00960719" w14:paraId="65FD5FCE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A4C53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37" w:name="188"/>
            <w:r w:rsidRPr="00960719">
              <w:rPr>
                <w:rFonts w:asci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DA7AB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38" w:name="189"/>
            <w:bookmarkEnd w:id="137"/>
            <w:r w:rsidRPr="00960719">
              <w:rPr>
                <w:rFonts w:ascii="Arial"/>
                <w:color w:val="000000"/>
                <w:sz w:val="24"/>
                <w:szCs w:val="24"/>
              </w:rPr>
              <w:t>Генетика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лабораторна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60DC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39" w:name="190"/>
            <w:bookmarkEnd w:id="13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CC8AF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40" w:name="191"/>
            <w:bookmarkEnd w:id="13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140"/>
      </w:tr>
      <w:tr w:rsidR="0062630F" w:rsidRPr="00960719" w14:paraId="1C704638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5155C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41" w:name="19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538083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42" w:name="193"/>
            <w:bookmarkEnd w:id="141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7612A8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43" w:name="194"/>
            <w:bookmarkEnd w:id="142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B6949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44" w:name="195"/>
            <w:bookmarkEnd w:id="14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44"/>
      </w:tr>
      <w:tr w:rsidR="0062630F" w:rsidRPr="00960719" w14:paraId="5644E5BF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429D80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A0F219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745E35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45" w:name="196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4EE8C8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46" w:name="197"/>
            <w:bookmarkEnd w:id="14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46"/>
      </w:tr>
      <w:tr w:rsidR="0062630F" w:rsidRPr="00960719" w14:paraId="22E4C272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2EA6D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47" w:name="19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C3EA91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48" w:name="199"/>
            <w:bookmarkEnd w:id="147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0A695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49" w:name="200"/>
            <w:bookmarkEnd w:id="148"/>
            <w:r w:rsidRPr="00960719">
              <w:rPr>
                <w:rFonts w:ascii="Arial"/>
                <w:color w:val="000000"/>
                <w:sz w:val="24"/>
                <w:szCs w:val="24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імунологи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професіонали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вищою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немедичною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освітою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бюро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судово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медичної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експертизи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77C59C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50" w:name="201"/>
            <w:bookmarkEnd w:id="14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150"/>
      </w:tr>
      <w:tr w:rsidR="0062630F" w:rsidRPr="00960719" w14:paraId="0E57D17A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0461E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51" w:name="202"/>
            <w:r w:rsidRPr="00960719">
              <w:rPr>
                <w:rFonts w:asci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2D00F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52" w:name="203"/>
            <w:bookmarkEnd w:id="151"/>
            <w:r w:rsidRPr="00960719">
              <w:rPr>
                <w:rFonts w:ascii="Arial"/>
                <w:color w:val="000000"/>
                <w:sz w:val="24"/>
                <w:szCs w:val="24"/>
              </w:rPr>
              <w:t>Ентомологія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8AA4A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53" w:name="204"/>
            <w:bookmarkEnd w:id="15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DA5E1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54" w:name="205"/>
            <w:bookmarkEnd w:id="15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154"/>
      </w:tr>
      <w:tr w:rsidR="0062630F" w:rsidRPr="00960719" w14:paraId="3CC3F93A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0BEF3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55" w:name="20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E5F7AA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56" w:name="207"/>
            <w:bookmarkEnd w:id="155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5AFBF1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57" w:name="208"/>
            <w:bookmarkEnd w:id="156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Ветеринарна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медицина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Захист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карантин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рослин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80157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58" w:name="209"/>
            <w:bookmarkEnd w:id="15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58"/>
      </w:tr>
      <w:tr w:rsidR="0062630F" w:rsidRPr="00960719" w14:paraId="012A651C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3D0A19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B94DBA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E7C0F2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59" w:name="210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ентомологи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E1DEB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60" w:name="211"/>
            <w:bookmarkEnd w:id="15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60"/>
      </w:tr>
      <w:tr w:rsidR="0062630F" w:rsidRPr="00960719" w14:paraId="7F1779BE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75871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61" w:name="21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CB4AE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62" w:name="213"/>
            <w:bookmarkEnd w:id="161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04656A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63" w:name="214"/>
            <w:bookmarkEnd w:id="162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Ентомологи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імунологи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B37EE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64" w:name="215"/>
            <w:bookmarkEnd w:id="16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164"/>
      </w:tr>
      <w:tr w:rsidR="0062630F" w:rsidRPr="00960719" w14:paraId="41A086C3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A65F7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65" w:name="216"/>
            <w:r w:rsidRPr="00960719">
              <w:rPr>
                <w:rFonts w:asci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A9326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66" w:name="217"/>
            <w:bookmarkEnd w:id="165"/>
            <w:r w:rsidRPr="00960719">
              <w:rPr>
                <w:rFonts w:ascii="Arial"/>
                <w:color w:val="000000"/>
                <w:sz w:val="24"/>
                <w:szCs w:val="24"/>
              </w:rPr>
              <w:t>Клінічна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FE2DB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67" w:name="218"/>
            <w:bookmarkEnd w:id="16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2BCE9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68" w:name="219"/>
            <w:bookmarkEnd w:id="16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168"/>
      </w:tr>
      <w:tr w:rsidR="0062630F" w:rsidRPr="00960719" w14:paraId="756808EF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5ECAD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69" w:name="22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99934C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70" w:name="221"/>
            <w:bookmarkEnd w:id="169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B48C9F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71" w:name="222"/>
            <w:bookmarkEnd w:id="170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838A92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72" w:name="223"/>
            <w:bookmarkEnd w:id="17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72"/>
      </w:tr>
      <w:tr w:rsidR="0062630F" w:rsidRPr="00960719" w14:paraId="6B7581DD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2BA971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102E31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C8D4FB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73" w:name="224"/>
            <w:r w:rsidRPr="00960719">
              <w:rPr>
                <w:rFonts w:ascii="Arial"/>
                <w:color w:val="000000"/>
                <w:sz w:val="24"/>
                <w:szCs w:val="24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9F907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74" w:name="225"/>
            <w:bookmarkEnd w:id="17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74"/>
      </w:tr>
      <w:tr w:rsidR="0062630F" w:rsidRPr="00960719" w14:paraId="60F3E835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3DF5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75" w:name="22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9AECC9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76" w:name="227"/>
            <w:bookmarkEnd w:id="175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7AA40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77" w:name="228"/>
            <w:bookmarkEnd w:id="176"/>
            <w:r w:rsidRPr="00960719">
              <w:rPr>
                <w:rFonts w:ascii="Arial"/>
                <w:color w:val="000000"/>
                <w:sz w:val="24"/>
                <w:szCs w:val="24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імунологи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професіонали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вищою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немедичною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освітою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бюро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судово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медичної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експертизи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F26AB2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78" w:name="229"/>
            <w:bookmarkEnd w:id="17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178"/>
      </w:tr>
      <w:tr w:rsidR="0062630F" w:rsidRPr="00960719" w14:paraId="7A09EBC0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20264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79" w:name="230"/>
            <w:r w:rsidRPr="00960719">
              <w:rPr>
                <w:rFonts w:asci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693048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80" w:name="231"/>
            <w:bookmarkEnd w:id="179"/>
            <w:r w:rsidRPr="00960719">
              <w:rPr>
                <w:rFonts w:ascii="Arial"/>
                <w:color w:val="000000"/>
                <w:sz w:val="24"/>
                <w:szCs w:val="24"/>
              </w:rPr>
              <w:t>Лабораторна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імунологія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E26BA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81" w:name="232"/>
            <w:bookmarkEnd w:id="18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D08EF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82" w:name="233"/>
            <w:bookmarkEnd w:id="18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182"/>
      </w:tr>
      <w:tr w:rsidR="0062630F" w:rsidRPr="00960719" w14:paraId="0F8B0182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A62A4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83" w:name="23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B08D48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84" w:name="235"/>
            <w:bookmarkEnd w:id="183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28D26E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85" w:name="236"/>
            <w:bookmarkEnd w:id="184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DA68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86" w:name="237"/>
            <w:bookmarkEnd w:id="18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86"/>
      </w:tr>
      <w:tr w:rsidR="0062630F" w:rsidRPr="00960719" w14:paraId="2E5AC12B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C597FD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64B4DA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7AF746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187" w:name="238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імунологи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6CF75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88" w:name="239"/>
            <w:bookmarkEnd w:id="18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188"/>
      </w:tr>
      <w:tr w:rsidR="0062630F" w:rsidRPr="00960719" w14:paraId="0811698A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B1574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89" w:name="24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6F0628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90" w:name="241"/>
            <w:bookmarkEnd w:id="189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4BF69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91" w:name="242"/>
            <w:bookmarkEnd w:id="190"/>
            <w:r w:rsidRPr="00960719">
              <w:rPr>
                <w:rFonts w:ascii="Arial"/>
                <w:color w:val="000000"/>
                <w:sz w:val="24"/>
                <w:szCs w:val="24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імунологи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професіонали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вищою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немедичною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освітою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бюро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судово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медичної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експертизи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3EB77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92" w:name="243"/>
            <w:bookmarkEnd w:id="19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192"/>
      </w:tr>
      <w:tr w:rsidR="0062630F" w:rsidRPr="00960719" w14:paraId="24BB5D4C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0A78A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93" w:name="244"/>
            <w:r w:rsidRPr="00960719">
              <w:rPr>
                <w:rFonts w:asci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C4386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94" w:name="245"/>
            <w:bookmarkEnd w:id="193"/>
            <w:r w:rsidRPr="00960719">
              <w:rPr>
                <w:rFonts w:ascii="Arial"/>
                <w:color w:val="000000"/>
                <w:sz w:val="24"/>
                <w:szCs w:val="24"/>
              </w:rPr>
              <w:t>Мікробіологія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вірусологія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B479B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95" w:name="246"/>
            <w:bookmarkEnd w:id="19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AD770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96" w:name="247"/>
            <w:bookmarkEnd w:id="19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196"/>
      </w:tr>
      <w:tr w:rsidR="0062630F" w:rsidRPr="00960719" w14:paraId="7D44DEB9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F6F0B8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197" w:name="24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DA0F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98" w:name="249"/>
            <w:bookmarkEnd w:id="197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948FDF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199" w:name="250"/>
            <w:bookmarkEnd w:id="198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60590C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00" w:name="251"/>
            <w:bookmarkEnd w:id="19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00"/>
      </w:tr>
      <w:tr w:rsidR="0062630F" w:rsidRPr="00960719" w14:paraId="3D29472E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215658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FA409D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8DAE4A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01" w:name="252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640BE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02" w:name="253"/>
            <w:bookmarkEnd w:id="20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02"/>
      </w:tr>
      <w:tr w:rsidR="0062630F" w:rsidRPr="00960719" w14:paraId="30B63CCD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9C744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03" w:name="25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255C9F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04" w:name="255"/>
            <w:bookmarkEnd w:id="203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5F2CC8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05" w:name="256"/>
            <w:bookmarkEnd w:id="204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імунологи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45D98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06" w:name="257"/>
            <w:bookmarkEnd w:id="20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206"/>
      </w:tr>
      <w:tr w:rsidR="0062630F" w:rsidRPr="00960719" w14:paraId="59567918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473F8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07" w:name="258"/>
            <w:r w:rsidRPr="00960719">
              <w:rPr>
                <w:rFonts w:asci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5C89E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08" w:name="259"/>
            <w:bookmarkEnd w:id="207"/>
            <w:r w:rsidRPr="00960719">
              <w:rPr>
                <w:rFonts w:ascii="Arial"/>
                <w:color w:val="000000"/>
                <w:sz w:val="24"/>
                <w:szCs w:val="24"/>
              </w:rPr>
              <w:t>Паразитологія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22A8A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09" w:name="260"/>
            <w:bookmarkEnd w:id="20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ABCFF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10" w:name="261"/>
            <w:bookmarkEnd w:id="20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210"/>
      </w:tr>
      <w:tr w:rsidR="0062630F" w:rsidRPr="00960719" w14:paraId="20AF1AA8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706E4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11" w:name="26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445EFC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12" w:name="263"/>
            <w:bookmarkEnd w:id="211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FCA94F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13" w:name="264"/>
            <w:bookmarkEnd w:id="212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F82BA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14" w:name="265"/>
            <w:bookmarkEnd w:id="21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14"/>
      </w:tr>
      <w:tr w:rsidR="0062630F" w:rsidRPr="00960719" w14:paraId="7271FA1F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9E5DF8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87E31C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20984A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15" w:name="266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7F371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16" w:name="267"/>
            <w:bookmarkEnd w:id="21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16"/>
      </w:tr>
      <w:tr w:rsidR="0062630F" w:rsidRPr="00960719" w14:paraId="7A54DA71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95661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17" w:name="26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9FFFC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18" w:name="269"/>
            <w:bookmarkEnd w:id="217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5E1D8B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19" w:name="270"/>
            <w:bookmarkEnd w:id="218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імунологи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ентомологи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A043C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20" w:name="271"/>
            <w:bookmarkEnd w:id="21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220"/>
      </w:tr>
      <w:tr w:rsidR="0062630F" w:rsidRPr="00960719" w14:paraId="41DD397D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4D274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21" w:name="272"/>
            <w:r w:rsidRPr="00960719">
              <w:rPr>
                <w:rFonts w:asci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E78204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22" w:name="273"/>
            <w:bookmarkEnd w:id="221"/>
            <w:r w:rsidRPr="00960719">
              <w:rPr>
                <w:rFonts w:ascii="Arial"/>
                <w:color w:val="000000"/>
                <w:sz w:val="24"/>
                <w:szCs w:val="24"/>
              </w:rPr>
              <w:t>Цитоморфологія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клінічна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лабораторна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діагностика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739D08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23" w:name="274"/>
            <w:bookmarkEnd w:id="22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5C23FC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24" w:name="275"/>
            <w:bookmarkEnd w:id="22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224"/>
      </w:tr>
      <w:tr w:rsidR="0062630F" w:rsidRPr="00960719" w14:paraId="581DF53E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F33A1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25" w:name="27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0766DB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26" w:name="277"/>
            <w:bookmarkEnd w:id="225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01C0BE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27" w:name="278"/>
            <w:bookmarkEnd w:id="226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4C030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28" w:name="279"/>
            <w:bookmarkEnd w:id="22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28"/>
      </w:tr>
      <w:tr w:rsidR="0062630F" w:rsidRPr="00960719" w14:paraId="5E4B0F3C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563E77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A72722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951D44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29" w:name="280"/>
            <w:r w:rsidRPr="00960719">
              <w:rPr>
                <w:rFonts w:ascii="Arial"/>
                <w:color w:val="000000"/>
                <w:sz w:val="24"/>
                <w:szCs w:val="24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/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90925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30" w:name="281"/>
            <w:bookmarkEnd w:id="22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30"/>
      </w:tr>
      <w:tr w:rsidR="0062630F" w:rsidRPr="00960719" w14:paraId="1FB6D960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465E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31" w:name="28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671D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32" w:name="283"/>
            <w:bookmarkEnd w:id="231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190E0E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33" w:name="284"/>
            <w:bookmarkEnd w:id="232"/>
            <w:r w:rsidRPr="00960719">
              <w:rPr>
                <w:rFonts w:ascii="Arial"/>
                <w:color w:val="000000"/>
                <w:sz w:val="24"/>
                <w:szCs w:val="24"/>
              </w:rPr>
              <w:t>Бактеріологи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вірусологи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мікробіологи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паразитологи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цитоморфологи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/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лаборанти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клінічної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лабораторної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діагностики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генетики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імунологи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професіонали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вищою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немедичною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освітою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бюро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судово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медичної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експертизи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3D1E0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34" w:name="285"/>
            <w:bookmarkEnd w:id="23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234"/>
      </w:tr>
      <w:tr w:rsidR="0062630F" w:rsidRPr="00960719" w14:paraId="4A05534D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BE0CF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bookmarkStart w:id="235" w:name="286"/>
            <w:r w:rsidRPr="00960719">
              <w:rPr>
                <w:rFonts w:ascii="Arial"/>
                <w:color w:val="000000"/>
                <w:sz w:val="24"/>
                <w:szCs w:val="24"/>
              </w:rPr>
              <w:t>III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професіоналів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немедичною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медико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профілактичної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справи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сфері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</w:p>
        </w:tc>
        <w:bookmarkEnd w:id="235"/>
      </w:tr>
      <w:tr w:rsidR="0062630F" w:rsidRPr="00960719" w14:paraId="0EBF2964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98172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36" w:name="287"/>
            <w:r w:rsidRPr="00960719">
              <w:rPr>
                <w:rFonts w:asci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C7CF67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37" w:name="288"/>
            <w:bookmarkEnd w:id="236"/>
            <w:r w:rsidRPr="00960719">
              <w:rPr>
                <w:rFonts w:ascii="Arial"/>
                <w:color w:val="000000"/>
                <w:sz w:val="24"/>
                <w:szCs w:val="24"/>
              </w:rPr>
              <w:t>Громадське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6C65DA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38" w:name="289"/>
            <w:bookmarkEnd w:id="23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C485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39" w:name="290"/>
            <w:bookmarkEnd w:id="23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239"/>
      </w:tr>
      <w:tr w:rsidR="0062630F" w:rsidRPr="00960719" w14:paraId="09DFC4D1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A38C4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40" w:name="29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48C34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41" w:name="292"/>
            <w:bookmarkEnd w:id="240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775115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42" w:name="293"/>
            <w:bookmarkEnd w:id="24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Громадське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6E5C8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43" w:name="294"/>
            <w:bookmarkEnd w:id="24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місяць</w:t>
            </w:r>
          </w:p>
        </w:tc>
        <w:bookmarkEnd w:id="243"/>
      </w:tr>
      <w:tr w:rsidR="0062630F" w:rsidRPr="00960719" w14:paraId="01D13F12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8E346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44" w:name="29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7C5EC1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45" w:name="296"/>
            <w:bookmarkEnd w:id="244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4BF311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46" w:name="297"/>
            <w:bookmarkEnd w:id="245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Фахівці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громадського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фахівці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довкілля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B8D50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47" w:name="298"/>
            <w:bookmarkEnd w:id="24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247"/>
      </w:tr>
      <w:tr w:rsidR="0062630F" w:rsidRPr="00960719" w14:paraId="7D3CFC8C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6D3AA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48" w:name="299"/>
            <w:r w:rsidRPr="00960719">
              <w:rPr>
                <w:rFonts w:asci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6F08F6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49" w:name="300"/>
            <w:bookmarkEnd w:id="248"/>
            <w:r w:rsidRPr="00960719">
              <w:rPr>
                <w:rFonts w:ascii="Arial"/>
                <w:color w:val="000000"/>
                <w:sz w:val="24"/>
                <w:szCs w:val="24"/>
              </w:rPr>
              <w:t>Довкілля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B7810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50" w:name="301"/>
            <w:bookmarkEnd w:id="24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DD1A0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51" w:name="302"/>
            <w:bookmarkEnd w:id="25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251"/>
      </w:tr>
      <w:tr w:rsidR="0062630F" w:rsidRPr="00960719" w14:paraId="3A40AFF2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17DEC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52" w:name="30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389256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53" w:name="304"/>
            <w:bookmarkEnd w:id="252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52D1A6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54" w:name="305"/>
            <w:bookmarkEnd w:id="253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Громадське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галузі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знань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41901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55" w:name="306"/>
            <w:bookmarkEnd w:id="25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місяць</w:t>
            </w:r>
          </w:p>
        </w:tc>
        <w:bookmarkEnd w:id="255"/>
      </w:tr>
      <w:tr w:rsidR="0062630F" w:rsidRPr="00960719" w14:paraId="234C3B4A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AAB39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56" w:name="30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B8E8DF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57" w:name="308"/>
            <w:bookmarkEnd w:id="256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CA8941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58" w:name="309"/>
            <w:bookmarkEnd w:id="257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Фахівці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довкілля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фахівці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громадського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005F1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59" w:name="310"/>
            <w:bookmarkEnd w:id="25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259"/>
      </w:tr>
      <w:tr w:rsidR="0062630F" w:rsidRPr="00960719" w14:paraId="351A54B9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8B422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60" w:name="311"/>
            <w:r w:rsidRPr="00960719">
              <w:rPr>
                <w:rFonts w:asci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74A0F6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61" w:name="312"/>
            <w:bookmarkEnd w:id="260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Лабораторні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дослідження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факторів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авколишнього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середовища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4FE751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62" w:name="313"/>
            <w:bookmarkEnd w:id="26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69E24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bookmarkStart w:id="263" w:name="314"/>
            <w:bookmarkEnd w:id="262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bookmarkEnd w:id="263"/>
      </w:tr>
      <w:tr w:rsidR="0062630F" w:rsidRPr="00960719" w14:paraId="40FB9945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31072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bookmarkStart w:id="264" w:name="315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EC9473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65" w:name="316"/>
            <w:bookmarkEnd w:id="264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07D07A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66" w:name="317"/>
            <w:bookmarkEnd w:id="265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Хімія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Фізика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астрономія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чи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Хімічні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технології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інженерія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Біотехнології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біоінженерія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D5A3D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67" w:name="318"/>
            <w:bookmarkEnd w:id="26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67"/>
      </w:tr>
      <w:tr w:rsidR="0062630F" w:rsidRPr="00960719" w14:paraId="424460C0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33B2F4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64E7AC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891B2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68" w:name="319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промислова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програма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дипломом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Промислова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Технології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фармацевтичних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препаратів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");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9A15D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69" w:name="320"/>
            <w:bookmarkEnd w:id="26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69"/>
      </w:tr>
      <w:tr w:rsidR="0062630F" w:rsidRPr="00960719" w14:paraId="7EA6A2AD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406D75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B3F4D3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C41BE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70" w:name="321"/>
            <w:r w:rsidRPr="00960719">
              <w:rPr>
                <w:rFonts w:ascii="Arial"/>
                <w:color w:val="000000"/>
                <w:sz w:val="24"/>
                <w:szCs w:val="24"/>
              </w:rPr>
              <w:t>фахівці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дослідження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факторів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навколишнього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середовища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6EE07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71" w:name="322"/>
            <w:bookmarkEnd w:id="27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71"/>
      </w:tr>
      <w:tr w:rsidR="0062630F" w:rsidRPr="00960719" w14:paraId="0A02B4D5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BBC40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72" w:name="32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5D14A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73" w:name="324"/>
            <w:bookmarkEnd w:id="272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EDC352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74" w:name="325"/>
            <w:bookmarkEnd w:id="273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Фахівці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дослідження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факторів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навколишнього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середовища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6B28A2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75" w:name="326"/>
            <w:bookmarkEnd w:id="27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275"/>
      </w:tr>
      <w:tr w:rsidR="0062630F" w:rsidRPr="00960719" w14:paraId="4213AF22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E00B0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bookmarkStart w:id="276" w:name="327"/>
            <w:r w:rsidRPr="00960719">
              <w:rPr>
                <w:rFonts w:ascii="Arial"/>
                <w:color w:val="000000"/>
                <w:sz w:val="24"/>
                <w:szCs w:val="24"/>
              </w:rPr>
              <w:t>IV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Спеціальності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професіоналів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немедичною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бюро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судово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медичної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експертизи</w:t>
            </w:r>
          </w:p>
        </w:tc>
        <w:bookmarkEnd w:id="276"/>
      </w:tr>
      <w:tr w:rsidR="0062630F" w:rsidRPr="00960719" w14:paraId="2FA2108B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328FE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77" w:name="328"/>
            <w:r w:rsidRPr="00960719">
              <w:rPr>
                <w:rFonts w:asci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C787FB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78" w:name="329"/>
            <w:bookmarkEnd w:id="277"/>
            <w:r w:rsidRPr="00960719">
              <w:rPr>
                <w:rFonts w:ascii="Arial"/>
                <w:color w:val="000000"/>
                <w:sz w:val="24"/>
                <w:szCs w:val="24"/>
              </w:rPr>
              <w:t>Судово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медична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імунологія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B873B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79" w:name="330"/>
            <w:bookmarkEnd w:id="27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BEA8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80" w:name="331"/>
            <w:bookmarkEnd w:id="27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280"/>
      </w:tr>
      <w:tr w:rsidR="0062630F" w:rsidRPr="00960719" w14:paraId="73303A53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17EDB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81" w:name="33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4C9A0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82" w:name="333"/>
            <w:bookmarkEnd w:id="281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BD21B4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83" w:name="334"/>
            <w:bookmarkEnd w:id="282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C2F4A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84" w:name="335"/>
            <w:bookmarkEnd w:id="28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6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284"/>
      </w:tr>
      <w:tr w:rsidR="0062630F" w:rsidRPr="00960719" w14:paraId="397B5BFB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C3A80EF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711131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AD3967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85" w:name="336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імунологи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судові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7FEB8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86" w:name="337"/>
            <w:bookmarkEnd w:id="28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286"/>
      </w:tr>
      <w:tr w:rsidR="0062630F" w:rsidRPr="00960719" w14:paraId="2BEED614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84800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87" w:name="33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307033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88" w:name="339"/>
            <w:bookmarkEnd w:id="287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4D1E54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89" w:name="340"/>
            <w:bookmarkEnd w:id="288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імунологи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судові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цитологи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судові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91798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90" w:name="341"/>
            <w:bookmarkEnd w:id="28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290"/>
      </w:tr>
      <w:tr w:rsidR="0062630F" w:rsidRPr="00960719" w14:paraId="22796F93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97880C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91" w:name="342"/>
            <w:r w:rsidRPr="00960719">
              <w:rPr>
                <w:rFonts w:asci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4AF27A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92" w:name="343"/>
            <w:bookmarkEnd w:id="291"/>
            <w:r w:rsidRPr="00960719">
              <w:rPr>
                <w:rFonts w:ascii="Arial"/>
                <w:color w:val="000000"/>
                <w:sz w:val="24"/>
                <w:szCs w:val="24"/>
              </w:rPr>
              <w:t>Судово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медична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токсикологія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44FC0E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93" w:name="344"/>
            <w:bookmarkEnd w:id="29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64E6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94" w:name="345"/>
            <w:bookmarkEnd w:id="29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294"/>
      </w:tr>
      <w:tr w:rsidR="0062630F" w:rsidRPr="00960719" w14:paraId="1BB09974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A24C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95" w:name="34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22DAD7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296" w:name="347"/>
            <w:bookmarkEnd w:id="295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322213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97" w:name="348"/>
            <w:bookmarkEnd w:id="296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промислова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фармація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Хімія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чи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освітньою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програмою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дипломом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2270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298" w:name="349"/>
            <w:bookmarkEnd w:id="29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6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298"/>
      </w:tr>
      <w:tr w:rsidR="0062630F" w:rsidRPr="00960719" w14:paraId="1426A2D5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FBC36A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84B644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5112BD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299" w:name="350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токсикологи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судові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48B3C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00" w:name="351"/>
            <w:bookmarkEnd w:id="29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300"/>
      </w:tr>
      <w:tr w:rsidR="0062630F" w:rsidRPr="00960719" w14:paraId="4CC9D52F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41735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01" w:name="35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F184CD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02" w:name="353"/>
            <w:bookmarkEnd w:id="301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8083EB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03" w:name="354"/>
            <w:bookmarkEnd w:id="302"/>
            <w:r w:rsidRPr="00960719">
              <w:rPr>
                <w:rFonts w:ascii="Arial"/>
                <w:color w:val="000000"/>
                <w:sz w:val="24"/>
                <w:szCs w:val="24"/>
              </w:rPr>
              <w:t>Експерти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токсикологи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судові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5180E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04" w:name="355"/>
            <w:bookmarkEnd w:id="30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304"/>
      </w:tr>
      <w:tr w:rsidR="0062630F" w:rsidRPr="00960719" w14:paraId="5C3EAE51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0454AC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05" w:name="356"/>
            <w:r w:rsidRPr="00960719">
              <w:rPr>
                <w:rFonts w:asci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313A34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06" w:name="357"/>
            <w:bookmarkEnd w:id="305"/>
            <w:r w:rsidRPr="00960719">
              <w:rPr>
                <w:rFonts w:ascii="Arial"/>
                <w:color w:val="000000"/>
                <w:sz w:val="24"/>
                <w:szCs w:val="24"/>
              </w:rPr>
              <w:t>Судово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медична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цитологія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92B023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07" w:name="358"/>
            <w:bookmarkEnd w:id="30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7C00FD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08" w:name="359"/>
            <w:bookmarkEnd w:id="30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308"/>
      </w:tr>
      <w:tr w:rsidR="0062630F" w:rsidRPr="00960719" w14:paraId="33BFD868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B25368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09" w:name="36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36B1E5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10" w:name="361"/>
            <w:bookmarkEnd w:id="309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53746F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11" w:name="362"/>
            <w:bookmarkEnd w:id="310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біохімія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Біологія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A6A2C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12" w:name="363"/>
            <w:bookmarkEnd w:id="31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6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312"/>
      </w:tr>
      <w:tr w:rsidR="0062630F" w:rsidRPr="00960719" w14:paraId="3FE311C1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DDCA06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9C2385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0B68E7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313" w:name="364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цитологи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судові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C4399C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14" w:name="365"/>
            <w:bookmarkEnd w:id="31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314"/>
      </w:tr>
      <w:tr w:rsidR="0062630F" w:rsidRPr="00960719" w14:paraId="76EF5586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2CEB2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15" w:name="36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4659C4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16" w:name="367"/>
            <w:bookmarkEnd w:id="315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EE6DD3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317" w:name="368"/>
            <w:bookmarkEnd w:id="316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цитологи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судові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експерти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-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імунологи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судові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F8054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18" w:name="369"/>
            <w:bookmarkEnd w:id="31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318"/>
      </w:tr>
      <w:tr w:rsidR="0062630F" w:rsidRPr="00960719" w14:paraId="5AF2F229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B0E2A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19" w:name="37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V.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Спеціальності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професіоналів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вищою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немедичною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освітою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психологічної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допомоги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духовної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опіки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сфері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охорони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</w:t>
            </w:r>
          </w:p>
        </w:tc>
        <w:bookmarkEnd w:id="319"/>
      </w:tr>
      <w:tr w:rsidR="0062630F" w:rsidRPr="00960719" w14:paraId="4244496F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40E729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20" w:name="371"/>
            <w:r w:rsidRPr="00960719">
              <w:rPr>
                <w:rFonts w:asci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F0E8B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21" w:name="372"/>
            <w:bookmarkEnd w:id="320"/>
            <w:r w:rsidRPr="00960719">
              <w:rPr>
                <w:rFonts w:ascii="Arial"/>
                <w:color w:val="000000"/>
                <w:sz w:val="24"/>
                <w:szCs w:val="24"/>
              </w:rPr>
              <w:t>Клінічне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душпастирство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1B64C7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22" w:name="373"/>
            <w:bookmarkEnd w:id="32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F61303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23" w:name="374"/>
            <w:bookmarkEnd w:id="32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323"/>
      </w:tr>
      <w:tr w:rsidR="0062630F" w:rsidRPr="00960719" w14:paraId="3E4D813A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1FE2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24" w:name="375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407F1A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25" w:name="376"/>
            <w:bookmarkEnd w:id="324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8ED39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326" w:name="377"/>
            <w:bookmarkEnd w:id="325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Богослов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пройшли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спеціалізацію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базового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проходять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спеціалізацію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поглибленого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91894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27" w:name="378"/>
            <w:bookmarkEnd w:id="32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4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327"/>
      </w:tr>
      <w:tr w:rsidR="0062630F" w:rsidRPr="00960719" w14:paraId="797FE33D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636CA1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4B3F2C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C336ED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28" w:name="379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нижче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першого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бакалаврського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Богослов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проходять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базового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1F07EE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29" w:name="380"/>
            <w:bookmarkEnd w:id="32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2,5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329"/>
      </w:tr>
      <w:tr w:rsidR="0062630F" w:rsidRPr="00960719" w14:paraId="13339EB6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3D9AB0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86431C5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D6389E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330" w:name="38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капелани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46EE6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31" w:name="382"/>
            <w:bookmarkEnd w:id="33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місяць</w:t>
            </w:r>
          </w:p>
        </w:tc>
        <w:bookmarkEnd w:id="331"/>
      </w:tr>
      <w:tr w:rsidR="0062630F" w:rsidRPr="00960719" w14:paraId="0833E447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5C6AA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32" w:name="38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7588BF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33" w:name="384"/>
            <w:bookmarkEnd w:id="332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0C0B0A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34" w:name="385"/>
            <w:bookmarkEnd w:id="333"/>
            <w:r w:rsidRPr="00960719">
              <w:rPr>
                <w:rFonts w:ascii="Arial"/>
                <w:color w:val="000000"/>
                <w:sz w:val="24"/>
                <w:szCs w:val="24"/>
              </w:rPr>
              <w:t>Капелани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охороні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1037A8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35" w:name="386"/>
            <w:bookmarkEnd w:id="33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335"/>
      </w:tr>
      <w:tr w:rsidR="0062630F" w:rsidRPr="00960719" w14:paraId="55AA3869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C92CC4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36" w:name="387"/>
            <w:r w:rsidRPr="00960719">
              <w:rPr>
                <w:rFonts w:asci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C74527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37" w:name="388"/>
            <w:bookmarkEnd w:id="336"/>
            <w:r w:rsidRPr="00960719">
              <w:rPr>
                <w:rFonts w:ascii="Arial"/>
                <w:color w:val="000000"/>
                <w:sz w:val="24"/>
                <w:szCs w:val="24"/>
              </w:rPr>
              <w:t>Клінічна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психологія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B4BCDE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38" w:name="389"/>
            <w:bookmarkEnd w:id="33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BE400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39" w:name="390"/>
            <w:bookmarkEnd w:id="33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339"/>
      </w:tr>
      <w:tr w:rsidR="0062630F" w:rsidRPr="00960719" w14:paraId="0F32D0C5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42EA02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40" w:name="391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185512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41" w:name="392"/>
            <w:bookmarkEnd w:id="340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84879B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42" w:name="393"/>
            <w:bookmarkEnd w:id="34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Психологія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5306A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43" w:name="394"/>
            <w:bookmarkEnd w:id="342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6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місяців</w:t>
            </w:r>
          </w:p>
        </w:tc>
        <w:bookmarkEnd w:id="343"/>
      </w:tr>
      <w:tr w:rsidR="0062630F" w:rsidRPr="00960719" w14:paraId="437C8086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7FCD77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FA1509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05ED0F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344" w:name="395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Психологія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мають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стаж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роботи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посаді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психолога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або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практичного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психолога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закладу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охорони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здоров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'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менше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43CC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45" w:name="396"/>
            <w:bookmarkEnd w:id="34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3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345"/>
      </w:tr>
      <w:tr w:rsidR="0062630F" w:rsidRPr="00960719" w14:paraId="3C4A415F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5B739E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6F2D32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25A4DD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346" w:name="397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клінічні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психологи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299FC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47" w:name="398"/>
            <w:bookmarkEnd w:id="346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місяць</w:t>
            </w:r>
          </w:p>
        </w:tc>
        <w:bookmarkEnd w:id="347"/>
      </w:tr>
      <w:tr w:rsidR="0062630F" w:rsidRPr="00960719" w14:paraId="23DC6B51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BAB7DA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48" w:name="399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2BCD9C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49" w:name="400"/>
            <w:bookmarkEnd w:id="348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7BA1FB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50" w:name="401"/>
            <w:bookmarkEnd w:id="349"/>
            <w:r w:rsidRPr="00960719">
              <w:rPr>
                <w:rFonts w:ascii="Arial"/>
                <w:color w:val="000000"/>
                <w:sz w:val="24"/>
                <w:szCs w:val="24"/>
              </w:rPr>
              <w:t>Клінічні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психологи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психотерапевти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01D887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51" w:name="402"/>
            <w:bookmarkEnd w:id="35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351"/>
      </w:tr>
      <w:tr w:rsidR="0062630F" w:rsidRPr="00960719" w14:paraId="78A74425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0DC5B6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52" w:name="403"/>
            <w:r w:rsidRPr="00960719">
              <w:rPr>
                <w:rFonts w:asci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66B54D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53" w:name="404"/>
            <w:bookmarkEnd w:id="352"/>
            <w:r w:rsidRPr="00960719">
              <w:rPr>
                <w:rFonts w:ascii="Arial"/>
                <w:color w:val="000000"/>
                <w:sz w:val="24"/>
                <w:szCs w:val="24"/>
              </w:rPr>
              <w:t>Психотерапія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6312D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54" w:name="405"/>
            <w:bookmarkEnd w:id="35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D95BE5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55" w:name="406"/>
            <w:bookmarkEnd w:id="35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bookmarkEnd w:id="355"/>
      </w:tr>
      <w:tr w:rsidR="0062630F" w:rsidRPr="00960719" w14:paraId="097426FD" w14:textId="77777777" w:rsidTr="00960719">
        <w:trPr>
          <w:trHeight w:val="45"/>
          <w:tblCellSpacing w:w="0" w:type="auto"/>
        </w:trPr>
        <w:tc>
          <w:tcPr>
            <w:tcW w:w="8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EE251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56" w:name="407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12DC79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57" w:name="408"/>
            <w:bookmarkEnd w:id="356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спеціалізації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A0C900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58" w:name="409"/>
            <w:bookmarkEnd w:id="357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Особи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здобули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вищу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освіту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другого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магістерського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рівня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Психологія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"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пройшли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спеціалізацію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спеціальністю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"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Клінічна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психологія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";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4BE3E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59" w:name="410"/>
            <w:bookmarkEnd w:id="358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4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місяці</w:t>
            </w:r>
          </w:p>
        </w:tc>
        <w:bookmarkEnd w:id="359"/>
      </w:tr>
      <w:tr w:rsidR="0062630F" w:rsidRPr="00960719" w14:paraId="068085C0" w14:textId="77777777" w:rsidTr="009607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085F3F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3ADB97" w14:textId="77777777" w:rsidR="0062630F" w:rsidRPr="00960719" w:rsidRDefault="0062630F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06F251" w14:textId="77777777" w:rsidR="0062630F" w:rsidRPr="00960719" w:rsidRDefault="00960719">
            <w:pPr>
              <w:spacing w:after="0"/>
              <w:rPr>
                <w:sz w:val="24"/>
                <w:szCs w:val="24"/>
                <w:lang w:val="ru-RU"/>
              </w:rPr>
            </w:pPr>
            <w:bookmarkStart w:id="360" w:name="411"/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психотерапевти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які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не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працювали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більше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трьох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років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за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цією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  <w:lang w:val="ru-RU"/>
              </w:rPr>
              <w:t>спеціальністю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AEBAF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61" w:name="412"/>
            <w:bookmarkEnd w:id="360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місяць</w:t>
            </w:r>
          </w:p>
        </w:tc>
        <w:bookmarkEnd w:id="361"/>
      </w:tr>
      <w:tr w:rsidR="0062630F" w:rsidRPr="00960719" w14:paraId="5B6726FF" w14:textId="77777777" w:rsidTr="00960719">
        <w:trPr>
          <w:trHeight w:val="45"/>
          <w:tblCellSpacing w:w="0" w:type="auto"/>
        </w:trPr>
        <w:tc>
          <w:tcPr>
            <w:tcW w:w="8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97BCD1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62" w:name="413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335BE4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63" w:name="414"/>
            <w:bookmarkEnd w:id="362"/>
            <w:r w:rsidRPr="00960719">
              <w:rPr>
                <w:rFonts w:ascii="Arial"/>
                <w:color w:val="000000"/>
                <w:sz w:val="24"/>
                <w:szCs w:val="24"/>
              </w:rPr>
              <w:t>Цикли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тематичного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удосконалення</w:t>
            </w:r>
          </w:p>
        </w:tc>
        <w:tc>
          <w:tcPr>
            <w:tcW w:w="3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591BFB" w14:textId="77777777" w:rsidR="0062630F" w:rsidRPr="00960719" w:rsidRDefault="00960719">
            <w:pPr>
              <w:spacing w:after="0"/>
              <w:rPr>
                <w:sz w:val="24"/>
                <w:szCs w:val="24"/>
              </w:rPr>
            </w:pPr>
            <w:bookmarkStart w:id="364" w:name="415"/>
            <w:bookmarkEnd w:id="363"/>
            <w:r w:rsidRPr="00960719">
              <w:rPr>
                <w:rFonts w:ascii="Arial"/>
                <w:color w:val="000000"/>
                <w:sz w:val="24"/>
                <w:szCs w:val="24"/>
              </w:rPr>
              <w:t>Психотерапевти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,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клінічні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психологи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936A70" w14:textId="77777777" w:rsidR="0062630F" w:rsidRPr="00960719" w:rsidRDefault="00960719">
            <w:pPr>
              <w:spacing w:after="0"/>
              <w:jc w:val="center"/>
              <w:rPr>
                <w:sz w:val="24"/>
                <w:szCs w:val="24"/>
              </w:rPr>
            </w:pPr>
            <w:bookmarkStart w:id="365" w:name="416"/>
            <w:bookmarkEnd w:id="364"/>
            <w:r w:rsidRPr="00960719">
              <w:rPr>
                <w:rFonts w:ascii="Arial"/>
                <w:color w:val="000000"/>
                <w:sz w:val="24"/>
                <w:szCs w:val="24"/>
              </w:rPr>
              <w:t xml:space="preserve">1 - 2 </w:t>
            </w:r>
            <w:r w:rsidRPr="00960719">
              <w:rPr>
                <w:rFonts w:ascii="Arial"/>
                <w:color w:val="000000"/>
                <w:sz w:val="24"/>
                <w:szCs w:val="24"/>
              </w:rPr>
              <w:t>тижні</w:t>
            </w:r>
          </w:p>
        </w:tc>
        <w:bookmarkEnd w:id="365"/>
      </w:tr>
    </w:tbl>
    <w:p w14:paraId="133E6B56" w14:textId="7F82B22A" w:rsidR="0062630F" w:rsidRDefault="00960719" w:rsidP="00960719">
      <w:r>
        <w:br/>
      </w:r>
    </w:p>
    <w:sectPr w:rsidR="0062630F" w:rsidSect="00960719">
      <w:pgSz w:w="11907" w:h="16839" w:code="9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0F"/>
    <w:rsid w:val="0062630F"/>
    <w:rsid w:val="009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9B1"/>
  <w15:docId w15:val="{1D310ABF-B2DE-4332-B2F3-32AF5FC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9031</Words>
  <Characters>5149</Characters>
  <Application>Microsoft Office Word</Application>
  <DocSecurity>0</DocSecurity>
  <Lines>42</Lines>
  <Paragraphs>28</Paragraphs>
  <ScaleCrop>false</ScaleCrop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Alex</cp:lastModifiedBy>
  <cp:revision>2</cp:revision>
  <dcterms:created xsi:type="dcterms:W3CDTF">2024-02-02T13:35:00Z</dcterms:created>
  <dcterms:modified xsi:type="dcterms:W3CDTF">2024-02-02T13:35:00Z</dcterms:modified>
</cp:coreProperties>
</file>